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6E9A" w:rsidRDefault="00206E9A" w:rsidP="00206E9A">
      <w:pPr>
        <w:jc w:val="center"/>
        <w:rPr>
          <w:rFonts w:ascii="標楷體" w:eastAsia="標楷體" w:hAnsi="標楷體" w:cs="High Tower Text"/>
          <w:b/>
          <w:bCs/>
          <w:sz w:val="32"/>
          <w:szCs w:val="32"/>
        </w:rPr>
      </w:pPr>
      <w:r w:rsidRPr="004568DE">
        <w:rPr>
          <w:rFonts w:ascii="標楷體" w:eastAsia="標楷體" w:hAnsi="標楷體" w:cs="High Tower Text" w:hint="eastAsia"/>
          <w:b/>
          <w:bCs/>
          <w:sz w:val="32"/>
          <w:szCs w:val="32"/>
        </w:rPr>
        <w:t>新北市新店區雙城國</w:t>
      </w:r>
      <w:r>
        <w:rPr>
          <w:rFonts w:ascii="標楷體" w:eastAsia="標楷體" w:hAnsi="標楷體" w:cs="High Tower Text" w:hint="eastAsia"/>
          <w:b/>
          <w:bCs/>
          <w:sz w:val="32"/>
          <w:szCs w:val="32"/>
        </w:rPr>
        <w:t>民</w:t>
      </w:r>
      <w:r w:rsidRPr="004568DE">
        <w:rPr>
          <w:rFonts w:ascii="標楷體" w:eastAsia="標楷體" w:hAnsi="標楷體" w:cs="High Tower Text" w:hint="eastAsia"/>
          <w:b/>
          <w:bCs/>
          <w:sz w:val="32"/>
          <w:szCs w:val="32"/>
        </w:rPr>
        <w:t>小學</w:t>
      </w:r>
      <w:r>
        <w:rPr>
          <w:rFonts w:ascii="標楷體" w:eastAsia="標楷體" w:hAnsi="標楷體" w:cs="High Tower Text" w:hint="eastAsia"/>
          <w:b/>
          <w:bCs/>
          <w:sz w:val="32"/>
          <w:szCs w:val="32"/>
        </w:rPr>
        <w:t>學</w:t>
      </w:r>
      <w:r w:rsidRPr="004568DE">
        <w:rPr>
          <w:rFonts w:ascii="標楷體" w:eastAsia="標楷體" w:hAnsi="標楷體" w:cs="High Tower Text" w:hint="eastAsia"/>
          <w:b/>
          <w:bCs/>
          <w:sz w:val="32"/>
          <w:szCs w:val="32"/>
        </w:rPr>
        <w:t>生成績評量實施要點</w:t>
      </w:r>
    </w:p>
    <w:p w:rsidR="00206E9A" w:rsidRDefault="00206E9A" w:rsidP="00206E9A">
      <w:pPr>
        <w:spacing w:line="460" w:lineRule="exact"/>
        <w:jc w:val="right"/>
        <w:rPr>
          <w:rFonts w:ascii="標楷體" w:eastAsia="標楷體" w:hAnsi="標楷體" w:cs="High Tower Text"/>
          <w:bCs/>
          <w:sz w:val="22"/>
        </w:rPr>
      </w:pPr>
      <w:r w:rsidRPr="007C1FA5">
        <w:rPr>
          <w:rFonts w:ascii="標楷體" w:eastAsia="標楷體" w:hAnsi="標楷體" w:cs="High Tower Text" w:hint="eastAsia"/>
          <w:bCs/>
          <w:sz w:val="22"/>
        </w:rPr>
        <w:t>107.</w:t>
      </w:r>
      <w:r>
        <w:rPr>
          <w:rFonts w:ascii="標楷體" w:eastAsia="標楷體" w:hAnsi="標楷體" w:cs="High Tower Text" w:hint="eastAsia"/>
          <w:bCs/>
          <w:sz w:val="22"/>
        </w:rPr>
        <w:t>03</w:t>
      </w:r>
      <w:r w:rsidRPr="007C1FA5">
        <w:rPr>
          <w:rFonts w:ascii="標楷體" w:eastAsia="標楷體" w:hAnsi="標楷體" w:cs="High Tower Text" w:hint="eastAsia"/>
          <w:bCs/>
          <w:sz w:val="22"/>
        </w:rPr>
        <w:t>.</w:t>
      </w:r>
      <w:r>
        <w:rPr>
          <w:rFonts w:ascii="標楷體" w:eastAsia="標楷體" w:hAnsi="標楷體" w:cs="High Tower Text"/>
          <w:bCs/>
          <w:sz w:val="22"/>
        </w:rPr>
        <w:t>28</w:t>
      </w:r>
      <w:r w:rsidRPr="00C5124B">
        <w:rPr>
          <w:rFonts w:ascii="標楷體" w:eastAsia="標楷體" w:hAnsi="標楷體" w:cs="High Tower Text" w:hint="eastAsia"/>
          <w:bCs/>
          <w:sz w:val="22"/>
        </w:rPr>
        <w:t>成績評量輔導小組</w:t>
      </w:r>
      <w:r w:rsidRPr="007C1FA5">
        <w:rPr>
          <w:rFonts w:ascii="標楷體" w:eastAsia="標楷體" w:hAnsi="標楷體" w:cs="High Tower Text" w:hint="eastAsia"/>
          <w:bCs/>
          <w:sz w:val="22"/>
        </w:rPr>
        <w:t>會議通過</w:t>
      </w:r>
    </w:p>
    <w:p w:rsidR="00D80DA0" w:rsidRPr="00D80DA0" w:rsidRDefault="00D80DA0" w:rsidP="00206E9A">
      <w:pPr>
        <w:spacing w:line="460" w:lineRule="exact"/>
        <w:jc w:val="right"/>
        <w:rPr>
          <w:rFonts w:ascii="標楷體" w:eastAsia="標楷體" w:hAnsi="標楷體" w:cs="High Tower Text"/>
          <w:b/>
          <w:bCs/>
          <w:sz w:val="32"/>
          <w:szCs w:val="32"/>
        </w:rPr>
      </w:pPr>
      <w:r w:rsidRPr="007C1FA5">
        <w:rPr>
          <w:rFonts w:ascii="標楷體" w:eastAsia="標楷體" w:hAnsi="標楷體" w:cs="High Tower Text" w:hint="eastAsia"/>
          <w:bCs/>
          <w:sz w:val="22"/>
        </w:rPr>
        <w:t>10</w:t>
      </w:r>
      <w:r>
        <w:rPr>
          <w:rFonts w:ascii="標楷體" w:eastAsia="標楷體" w:hAnsi="標楷體" w:cs="High Tower Text" w:hint="eastAsia"/>
          <w:bCs/>
          <w:sz w:val="22"/>
        </w:rPr>
        <w:t>9</w:t>
      </w:r>
      <w:r w:rsidRPr="007C1FA5">
        <w:rPr>
          <w:rFonts w:ascii="標楷體" w:eastAsia="標楷體" w:hAnsi="標楷體" w:cs="High Tower Text" w:hint="eastAsia"/>
          <w:bCs/>
          <w:sz w:val="22"/>
        </w:rPr>
        <w:t>.</w:t>
      </w:r>
      <w:r>
        <w:rPr>
          <w:rFonts w:ascii="標楷體" w:eastAsia="標楷體" w:hAnsi="標楷體" w:cs="High Tower Text" w:hint="eastAsia"/>
          <w:bCs/>
          <w:sz w:val="22"/>
        </w:rPr>
        <w:t>06</w:t>
      </w:r>
      <w:r w:rsidRPr="007C1FA5">
        <w:rPr>
          <w:rFonts w:ascii="標楷體" w:eastAsia="標楷體" w:hAnsi="標楷體" w:cs="High Tower Text" w:hint="eastAsia"/>
          <w:bCs/>
          <w:sz w:val="22"/>
        </w:rPr>
        <w:t>.</w:t>
      </w:r>
      <w:r>
        <w:rPr>
          <w:rFonts w:ascii="標楷體" w:eastAsia="標楷體" w:hAnsi="標楷體" w:cs="High Tower Text" w:hint="eastAsia"/>
          <w:bCs/>
          <w:sz w:val="22"/>
        </w:rPr>
        <w:t>11</w:t>
      </w:r>
      <w:r w:rsidRPr="00C5124B">
        <w:rPr>
          <w:rFonts w:ascii="標楷體" w:eastAsia="標楷體" w:hAnsi="標楷體" w:cs="High Tower Text" w:hint="eastAsia"/>
          <w:bCs/>
          <w:sz w:val="22"/>
        </w:rPr>
        <w:t>成績評量輔導小組</w:t>
      </w:r>
      <w:r w:rsidRPr="007C1FA5">
        <w:rPr>
          <w:rFonts w:ascii="標楷體" w:eastAsia="標楷體" w:hAnsi="標楷體" w:cs="High Tower Text" w:hint="eastAsia"/>
          <w:bCs/>
          <w:sz w:val="22"/>
        </w:rPr>
        <w:t>會議通過</w:t>
      </w:r>
    </w:p>
    <w:p w:rsidR="00206E9A" w:rsidRPr="004568DE" w:rsidRDefault="00206E9A" w:rsidP="00206E9A">
      <w:pPr>
        <w:spacing w:line="500" w:lineRule="exact"/>
        <w:ind w:left="560" w:hangingChars="200" w:hanging="560"/>
        <w:jc w:val="both"/>
        <w:rPr>
          <w:rFonts w:ascii="標楷體" w:eastAsia="標楷體" w:hAnsi="標楷體"/>
          <w:sz w:val="28"/>
          <w:szCs w:val="28"/>
        </w:rPr>
      </w:pPr>
      <w:r w:rsidRPr="004568DE">
        <w:rPr>
          <w:rFonts w:ascii="標楷體" w:eastAsia="標楷體" w:hAnsi="標楷體" w:hint="eastAsia"/>
          <w:sz w:val="28"/>
          <w:szCs w:val="28"/>
        </w:rPr>
        <w:t>一、本要點依新北市國民小學及國民中學學生成績評量補充規定第十五點訂定之。</w:t>
      </w:r>
    </w:p>
    <w:p w:rsidR="00206E9A" w:rsidRPr="004568DE" w:rsidRDefault="00206E9A" w:rsidP="00206E9A">
      <w:pPr>
        <w:spacing w:line="500" w:lineRule="exact"/>
        <w:ind w:left="532" w:hangingChars="190" w:hanging="532"/>
        <w:jc w:val="both"/>
        <w:rPr>
          <w:rFonts w:ascii="標楷體" w:eastAsia="標楷體" w:hAnsi="標楷體"/>
          <w:sz w:val="28"/>
          <w:szCs w:val="28"/>
        </w:rPr>
      </w:pPr>
      <w:r w:rsidRPr="004568DE">
        <w:rPr>
          <w:rFonts w:ascii="標楷體" w:eastAsia="標楷體" w:hAnsi="標楷體" w:hint="eastAsia"/>
          <w:sz w:val="28"/>
          <w:szCs w:val="28"/>
        </w:rPr>
        <w:t>二、新北市新店區雙城國民小學 (以下簡稱本校)學生成績之評量，除依國民小學及國民中學學生成績評量準則、新北市國民小學及國民中學學生成績評量補充規定及相關法規外，應依本要點規定辦理。</w:t>
      </w:r>
    </w:p>
    <w:p w:rsidR="00206E9A" w:rsidRPr="004568DE" w:rsidRDefault="00206E9A" w:rsidP="00206E9A">
      <w:pPr>
        <w:spacing w:line="500" w:lineRule="exact"/>
        <w:ind w:left="560" w:hangingChars="200" w:hanging="560"/>
        <w:jc w:val="both"/>
        <w:rPr>
          <w:rFonts w:ascii="標楷體" w:eastAsia="標楷體" w:hAnsi="標楷體"/>
          <w:sz w:val="28"/>
          <w:szCs w:val="28"/>
        </w:rPr>
      </w:pPr>
      <w:r w:rsidRPr="004568DE">
        <w:rPr>
          <w:rFonts w:ascii="標楷體" w:eastAsia="標楷體" w:hAnsi="標楷體" w:hint="eastAsia"/>
          <w:sz w:val="28"/>
          <w:szCs w:val="28"/>
        </w:rPr>
        <w:t>三、本校學生日常生活表現評量，由導師參考本校各學習領域授課教師、學生同儕及家長反應，依下列各款表現項目加以評定：</w:t>
      </w:r>
    </w:p>
    <w:p w:rsidR="00206E9A" w:rsidRPr="004568DE" w:rsidRDefault="00206E9A" w:rsidP="00206E9A">
      <w:pPr>
        <w:numPr>
          <w:ilvl w:val="0"/>
          <w:numId w:val="1"/>
        </w:numPr>
        <w:spacing w:line="500" w:lineRule="exact"/>
        <w:ind w:left="840" w:hangingChars="300" w:hanging="840"/>
        <w:jc w:val="both"/>
        <w:rPr>
          <w:rFonts w:ascii="標楷體" w:eastAsia="標楷體" w:hAnsi="標楷體"/>
          <w:sz w:val="28"/>
          <w:szCs w:val="28"/>
        </w:rPr>
      </w:pPr>
      <w:r w:rsidRPr="004568DE">
        <w:rPr>
          <w:rFonts w:ascii="標楷體" w:eastAsia="標楷體" w:hAnsi="標楷體" w:hint="eastAsia"/>
          <w:sz w:val="28"/>
          <w:szCs w:val="28"/>
        </w:rPr>
        <w:t>出缺席情形：包含事假、病假、曠課、公假及喪假等紀錄。</w:t>
      </w:r>
    </w:p>
    <w:p w:rsidR="00206E9A" w:rsidRPr="004568DE" w:rsidRDefault="00206E9A" w:rsidP="00206E9A">
      <w:pPr>
        <w:numPr>
          <w:ilvl w:val="0"/>
          <w:numId w:val="1"/>
        </w:numPr>
        <w:spacing w:line="500" w:lineRule="exact"/>
        <w:ind w:left="840" w:hangingChars="300" w:hanging="840"/>
        <w:jc w:val="both"/>
        <w:rPr>
          <w:rFonts w:ascii="標楷體" w:eastAsia="標楷體" w:hAnsi="標楷體"/>
          <w:sz w:val="28"/>
          <w:szCs w:val="28"/>
        </w:rPr>
      </w:pPr>
      <w:r w:rsidRPr="004568DE">
        <w:rPr>
          <w:rFonts w:ascii="標楷體" w:eastAsia="標楷體" w:hAnsi="標楷體" w:hint="eastAsia"/>
          <w:sz w:val="28"/>
          <w:szCs w:val="28"/>
        </w:rPr>
        <w:t>品德言行表現：由導師考量學生智力、性向、興趣、家庭環境與社會背景等因素，並綜合平日個別行為觀察結果、談話與家庭訪視紀錄</w:t>
      </w:r>
      <w:r>
        <w:rPr>
          <w:rFonts w:ascii="標楷體" w:eastAsia="標楷體" w:hAnsi="標楷體"/>
          <w:sz w:val="28"/>
          <w:szCs w:val="28"/>
        </w:rPr>
        <w:t>……</w:t>
      </w:r>
      <w:r w:rsidRPr="004568DE">
        <w:rPr>
          <w:rFonts w:ascii="標楷體" w:eastAsia="標楷體" w:hAnsi="標楷體" w:hint="eastAsia"/>
          <w:sz w:val="28"/>
          <w:szCs w:val="28"/>
        </w:rPr>
        <w:t>記錄之。</w:t>
      </w:r>
    </w:p>
    <w:p w:rsidR="00206E9A" w:rsidRPr="004568DE" w:rsidRDefault="00206E9A" w:rsidP="00206E9A">
      <w:pPr>
        <w:numPr>
          <w:ilvl w:val="0"/>
          <w:numId w:val="1"/>
        </w:numPr>
        <w:spacing w:line="500" w:lineRule="exact"/>
        <w:ind w:left="840" w:hangingChars="300" w:hanging="840"/>
        <w:jc w:val="both"/>
        <w:rPr>
          <w:rFonts w:ascii="標楷體" w:eastAsia="標楷體" w:hAnsi="標楷體"/>
          <w:sz w:val="28"/>
          <w:szCs w:val="28"/>
        </w:rPr>
      </w:pPr>
      <w:r w:rsidRPr="004568DE">
        <w:rPr>
          <w:rFonts w:ascii="標楷體" w:eastAsia="標楷體" w:hAnsi="標楷體" w:hint="eastAsia"/>
          <w:sz w:val="28"/>
          <w:szCs w:val="28"/>
        </w:rPr>
        <w:t>團體活動表現：由導師或任課教師視學生參與班級、社團、自治與學校活動學習等情形記錄之。</w:t>
      </w:r>
    </w:p>
    <w:p w:rsidR="00206E9A" w:rsidRPr="004568DE" w:rsidRDefault="00206E9A" w:rsidP="00206E9A">
      <w:pPr>
        <w:numPr>
          <w:ilvl w:val="0"/>
          <w:numId w:val="1"/>
        </w:numPr>
        <w:spacing w:line="500" w:lineRule="exact"/>
        <w:ind w:left="840" w:hangingChars="300" w:hanging="840"/>
        <w:jc w:val="both"/>
        <w:rPr>
          <w:rFonts w:ascii="標楷體" w:eastAsia="標楷體" w:hAnsi="標楷體"/>
          <w:sz w:val="28"/>
          <w:szCs w:val="28"/>
        </w:rPr>
      </w:pPr>
      <w:r w:rsidRPr="004568DE">
        <w:rPr>
          <w:rFonts w:ascii="標楷體" w:eastAsia="標楷體" w:hAnsi="標楷體" w:hint="eastAsia"/>
          <w:sz w:val="28"/>
          <w:szCs w:val="28"/>
        </w:rPr>
        <w:t>公共服務表現：由導師或相關人員依學生參與班級、學校或社區服務等情形記錄之。</w:t>
      </w:r>
    </w:p>
    <w:p w:rsidR="00206E9A" w:rsidRPr="004568DE" w:rsidRDefault="00206E9A" w:rsidP="00206E9A">
      <w:pPr>
        <w:numPr>
          <w:ilvl w:val="0"/>
          <w:numId w:val="1"/>
        </w:numPr>
        <w:spacing w:line="500" w:lineRule="exact"/>
        <w:ind w:left="840" w:hangingChars="300" w:hanging="840"/>
        <w:jc w:val="both"/>
        <w:rPr>
          <w:rFonts w:ascii="標楷體" w:eastAsia="標楷體" w:hAnsi="標楷體"/>
          <w:sz w:val="28"/>
          <w:szCs w:val="28"/>
        </w:rPr>
      </w:pPr>
      <w:r w:rsidRPr="004568DE">
        <w:rPr>
          <w:rFonts w:ascii="標楷體" w:eastAsia="標楷體" w:hAnsi="標楷體" w:hint="eastAsia"/>
          <w:sz w:val="28"/>
          <w:szCs w:val="28"/>
        </w:rPr>
        <w:t>校內外特殊表現：依學生實際表現記錄。</w:t>
      </w:r>
    </w:p>
    <w:p w:rsidR="00206E9A" w:rsidRPr="004568DE" w:rsidRDefault="00206E9A" w:rsidP="00206E9A">
      <w:pPr>
        <w:spacing w:line="500" w:lineRule="exact"/>
        <w:ind w:left="560" w:hangingChars="200" w:hanging="560"/>
        <w:rPr>
          <w:rFonts w:ascii="標楷體" w:eastAsia="標楷體" w:hAnsi="標楷體"/>
          <w:sz w:val="28"/>
          <w:szCs w:val="28"/>
        </w:rPr>
      </w:pPr>
      <w:r w:rsidRPr="004568DE">
        <w:rPr>
          <w:rFonts w:ascii="標楷體" w:eastAsia="標楷體" w:hAnsi="標楷體" w:hint="eastAsia"/>
          <w:sz w:val="28"/>
          <w:szCs w:val="28"/>
        </w:rPr>
        <w:t>四、學生學習領域之評量，分七大學習領域及其所融入之重大議題個別辦理；學校彈性學習節數課程並得併入學習領域實施評量。</w:t>
      </w:r>
    </w:p>
    <w:p w:rsidR="00206E9A" w:rsidRPr="004568DE" w:rsidRDefault="00206E9A" w:rsidP="00206E9A">
      <w:pPr>
        <w:spacing w:line="500" w:lineRule="exact"/>
        <w:ind w:left="560" w:hangingChars="200" w:hanging="560"/>
        <w:rPr>
          <w:rFonts w:ascii="標楷體" w:eastAsia="標楷體" w:hAnsi="標楷體"/>
          <w:sz w:val="28"/>
          <w:szCs w:val="28"/>
        </w:rPr>
      </w:pPr>
      <w:r w:rsidRPr="004568DE">
        <w:rPr>
          <w:rFonts w:ascii="標楷體" w:eastAsia="標楷體" w:hAnsi="標楷體" w:hint="eastAsia"/>
          <w:sz w:val="28"/>
          <w:szCs w:val="28"/>
        </w:rPr>
        <w:t xml:space="preserve">    國民小學一、二年級之社會、藝術與人文及自然與生活科技學習領域統整為生活課程實施評量。</w:t>
      </w:r>
    </w:p>
    <w:p w:rsidR="00206E9A" w:rsidRPr="004568DE" w:rsidRDefault="00206E9A" w:rsidP="00206E9A">
      <w:pPr>
        <w:spacing w:line="500" w:lineRule="exact"/>
        <w:ind w:left="560" w:hangingChars="200" w:hanging="560"/>
        <w:rPr>
          <w:rFonts w:ascii="標楷體" w:eastAsia="標楷體" w:hAnsi="標楷體"/>
          <w:sz w:val="28"/>
          <w:szCs w:val="28"/>
        </w:rPr>
      </w:pPr>
      <w:r w:rsidRPr="004568DE">
        <w:rPr>
          <w:rFonts w:ascii="標楷體" w:eastAsia="標楷體" w:hAnsi="標楷體" w:hint="eastAsia"/>
          <w:sz w:val="28"/>
          <w:szCs w:val="28"/>
        </w:rPr>
        <w:t>五、本校學生定期成績評量每學期紙筆測驗之次數每學</w:t>
      </w:r>
      <w:r w:rsidRPr="006D5BC0">
        <w:rPr>
          <w:rFonts w:ascii="標楷體" w:eastAsia="標楷體" w:hAnsi="標楷體" w:hint="eastAsia"/>
          <w:color w:val="000000"/>
          <w:sz w:val="28"/>
          <w:szCs w:val="28"/>
        </w:rPr>
        <w:t>期二次；其實施日期、次數由教務處擬定，經課程發展委員會通過後實施；其評量方式由</w:t>
      </w:r>
      <w:r w:rsidRPr="004568DE">
        <w:rPr>
          <w:rFonts w:ascii="標楷體" w:eastAsia="標楷體" w:hAnsi="標楷體" w:hint="eastAsia"/>
          <w:sz w:val="28"/>
          <w:szCs w:val="28"/>
        </w:rPr>
        <w:t>各領域課程小組決定之。</w:t>
      </w:r>
    </w:p>
    <w:p w:rsidR="00206E9A" w:rsidRPr="004568DE" w:rsidRDefault="00206E9A" w:rsidP="00206E9A">
      <w:pPr>
        <w:spacing w:line="500" w:lineRule="exact"/>
        <w:ind w:left="560" w:hangingChars="200" w:hanging="560"/>
        <w:rPr>
          <w:rFonts w:ascii="標楷體" w:eastAsia="標楷體" w:hAnsi="標楷體"/>
          <w:sz w:val="28"/>
          <w:szCs w:val="28"/>
        </w:rPr>
      </w:pPr>
      <w:r w:rsidRPr="004568DE">
        <w:rPr>
          <w:rFonts w:ascii="標楷體" w:eastAsia="標楷體" w:hAnsi="標楷體" w:hint="eastAsia"/>
          <w:sz w:val="28"/>
          <w:szCs w:val="28"/>
        </w:rPr>
        <w:t xml:space="preserve">    前項定期評量之紙筆測驗，學校應組成命題與審題小組及建立命題與審題機制，以維護評量之合理性、專業性、診斷性、公平性及保密性。</w:t>
      </w:r>
    </w:p>
    <w:p w:rsidR="00206E9A" w:rsidRPr="004568DE" w:rsidRDefault="00206E9A" w:rsidP="00206E9A">
      <w:pPr>
        <w:spacing w:line="500" w:lineRule="exact"/>
        <w:ind w:left="560" w:hangingChars="200" w:hanging="560"/>
        <w:rPr>
          <w:rFonts w:ascii="標楷體" w:eastAsia="標楷體" w:hAnsi="標楷體"/>
          <w:sz w:val="28"/>
          <w:szCs w:val="28"/>
        </w:rPr>
      </w:pPr>
      <w:r w:rsidRPr="004568DE">
        <w:rPr>
          <w:rFonts w:ascii="標楷體" w:eastAsia="標楷體" w:hAnsi="標楷體" w:hint="eastAsia"/>
          <w:sz w:val="28"/>
          <w:szCs w:val="28"/>
        </w:rPr>
        <w:lastRenderedPageBreak/>
        <w:t>六、每</w:t>
      </w:r>
      <w:r w:rsidRPr="006D5BC0">
        <w:rPr>
          <w:rFonts w:ascii="標楷體" w:eastAsia="標楷體" w:hAnsi="標楷體" w:hint="eastAsia"/>
          <w:color w:val="000000"/>
          <w:sz w:val="28"/>
          <w:szCs w:val="28"/>
        </w:rPr>
        <w:t>學期二次之紙筆定期</w:t>
      </w:r>
      <w:r w:rsidRPr="004568DE">
        <w:rPr>
          <w:rFonts w:ascii="標楷體" w:eastAsia="標楷體" w:hAnsi="標楷體" w:hint="eastAsia"/>
          <w:sz w:val="28"/>
          <w:szCs w:val="28"/>
        </w:rPr>
        <w:t>評量實施領域分成國語、數學、社會、自然與生活科技、</w:t>
      </w:r>
      <w:r w:rsidRPr="00C8414C">
        <w:rPr>
          <w:rFonts w:ascii="標楷體" w:eastAsia="標楷體" w:hAnsi="標楷體" w:hint="eastAsia"/>
          <w:sz w:val="28"/>
          <w:szCs w:val="28"/>
        </w:rPr>
        <w:t>英語</w:t>
      </w:r>
      <w:r w:rsidRPr="004568DE">
        <w:rPr>
          <w:rFonts w:ascii="標楷體" w:eastAsia="標楷體" w:hAnsi="標楷體" w:hint="eastAsia"/>
          <w:sz w:val="28"/>
          <w:szCs w:val="28"/>
        </w:rPr>
        <w:t>等五項領域；其他學習領域由任課教師依實際情況實施評量。</w:t>
      </w:r>
    </w:p>
    <w:p w:rsidR="00206E9A" w:rsidRPr="004568DE" w:rsidRDefault="00206E9A" w:rsidP="00206E9A">
      <w:pPr>
        <w:spacing w:line="500" w:lineRule="exact"/>
        <w:ind w:left="560" w:hangingChars="200" w:hanging="560"/>
        <w:rPr>
          <w:rFonts w:ascii="標楷體" w:eastAsia="標楷體" w:hAnsi="標楷體"/>
          <w:sz w:val="28"/>
          <w:szCs w:val="28"/>
        </w:rPr>
      </w:pPr>
      <w:r w:rsidRPr="004568DE">
        <w:rPr>
          <w:rFonts w:ascii="標楷體" w:eastAsia="標楷體" w:hAnsi="標楷體" w:hint="eastAsia"/>
          <w:sz w:val="28"/>
          <w:szCs w:val="28"/>
        </w:rPr>
        <w:t>七、學生各學習領域之評量成績，依下列規定辦理：</w:t>
      </w:r>
    </w:p>
    <w:p w:rsidR="00206E9A" w:rsidRPr="004568DE" w:rsidRDefault="00206E9A" w:rsidP="00206E9A">
      <w:pPr>
        <w:numPr>
          <w:ilvl w:val="0"/>
          <w:numId w:val="2"/>
        </w:numPr>
        <w:spacing w:line="500" w:lineRule="exact"/>
        <w:ind w:leftChars="200" w:left="1320" w:hangingChars="300" w:hanging="840"/>
        <w:jc w:val="both"/>
        <w:rPr>
          <w:rFonts w:ascii="標楷體" w:eastAsia="標楷體" w:hAnsi="標楷體"/>
          <w:sz w:val="28"/>
          <w:szCs w:val="28"/>
        </w:rPr>
      </w:pPr>
      <w:r w:rsidRPr="004568DE">
        <w:rPr>
          <w:rFonts w:ascii="標楷體" w:eastAsia="標楷體" w:hAnsi="標楷體" w:hint="eastAsia"/>
          <w:sz w:val="28"/>
          <w:szCs w:val="28"/>
        </w:rPr>
        <w:t>個別學習領域每次包含定期評量與平時成績評量成績之核計比例，由本校學習領域課程小組訂定。</w:t>
      </w:r>
    </w:p>
    <w:p w:rsidR="00206E9A" w:rsidRPr="004568DE" w:rsidRDefault="00206E9A" w:rsidP="00206E9A">
      <w:pPr>
        <w:numPr>
          <w:ilvl w:val="0"/>
          <w:numId w:val="2"/>
        </w:numPr>
        <w:spacing w:line="500" w:lineRule="exact"/>
        <w:ind w:leftChars="200" w:left="1320" w:hangingChars="300" w:hanging="840"/>
        <w:jc w:val="both"/>
        <w:rPr>
          <w:rFonts w:ascii="標楷體" w:eastAsia="標楷體" w:hAnsi="標楷體"/>
          <w:sz w:val="28"/>
          <w:szCs w:val="28"/>
        </w:rPr>
      </w:pPr>
      <w:r w:rsidRPr="004568DE">
        <w:rPr>
          <w:rFonts w:ascii="標楷體" w:eastAsia="標楷體" w:hAnsi="標楷體" w:hint="eastAsia"/>
          <w:sz w:val="28"/>
          <w:szCs w:val="28"/>
        </w:rPr>
        <w:t>前款個別</w:t>
      </w:r>
      <w:r w:rsidRPr="004568DE">
        <w:rPr>
          <w:rFonts w:ascii="標楷體" w:eastAsia="標楷體" w:hAnsi="標楷體"/>
          <w:sz w:val="28"/>
          <w:szCs w:val="28"/>
        </w:rPr>
        <w:t>學習領域</w:t>
      </w:r>
      <w:r w:rsidRPr="004568DE">
        <w:rPr>
          <w:rFonts w:ascii="標楷體" w:eastAsia="標楷體" w:hAnsi="標楷體" w:hint="eastAsia"/>
          <w:sz w:val="28"/>
          <w:szCs w:val="28"/>
        </w:rPr>
        <w:t>之</w:t>
      </w:r>
      <w:r w:rsidRPr="004568DE">
        <w:rPr>
          <w:rFonts w:ascii="標楷體" w:eastAsia="標楷體" w:hAnsi="標楷體"/>
          <w:sz w:val="28"/>
          <w:szCs w:val="28"/>
        </w:rPr>
        <w:t>成績</w:t>
      </w:r>
      <w:r w:rsidRPr="004568DE">
        <w:rPr>
          <w:rFonts w:ascii="標楷體" w:eastAsia="標楷體" w:hAnsi="標楷體" w:hint="eastAsia"/>
          <w:sz w:val="28"/>
          <w:szCs w:val="28"/>
        </w:rPr>
        <w:t>應</w:t>
      </w:r>
      <w:r w:rsidRPr="004568DE">
        <w:rPr>
          <w:rFonts w:ascii="標楷體" w:eastAsia="標楷體" w:hAnsi="標楷體"/>
          <w:sz w:val="28"/>
          <w:szCs w:val="28"/>
        </w:rPr>
        <w:t>為總成績總和之平均數。</w:t>
      </w:r>
    </w:p>
    <w:p w:rsidR="00206E9A" w:rsidRPr="004568DE" w:rsidRDefault="00206E9A" w:rsidP="00206E9A">
      <w:pPr>
        <w:numPr>
          <w:ilvl w:val="0"/>
          <w:numId w:val="2"/>
        </w:numPr>
        <w:spacing w:line="500" w:lineRule="exact"/>
        <w:ind w:leftChars="200" w:left="1320" w:hangingChars="300" w:hanging="840"/>
        <w:jc w:val="both"/>
        <w:rPr>
          <w:rFonts w:ascii="標楷體" w:eastAsia="標楷體" w:hAnsi="標楷體"/>
          <w:sz w:val="28"/>
          <w:szCs w:val="28"/>
        </w:rPr>
      </w:pPr>
      <w:r w:rsidRPr="004568DE">
        <w:rPr>
          <w:rFonts w:ascii="標楷體" w:eastAsia="標楷體" w:hAnsi="標楷體"/>
          <w:sz w:val="28"/>
          <w:szCs w:val="28"/>
        </w:rPr>
        <w:t>學期總平均成績：為各學習領域之學期成績乘以各該領域每週學習節數，所得總和再除以每週學習領域總節數。</w:t>
      </w:r>
    </w:p>
    <w:p w:rsidR="00206E9A" w:rsidRPr="004568DE" w:rsidRDefault="00206E9A" w:rsidP="00206E9A">
      <w:pPr>
        <w:numPr>
          <w:ilvl w:val="0"/>
          <w:numId w:val="2"/>
        </w:numPr>
        <w:spacing w:line="500" w:lineRule="exact"/>
        <w:ind w:leftChars="200" w:left="1320" w:hangingChars="300" w:hanging="840"/>
        <w:jc w:val="both"/>
        <w:rPr>
          <w:rFonts w:ascii="標楷體" w:eastAsia="標楷體" w:hAnsi="標楷體"/>
          <w:sz w:val="28"/>
          <w:szCs w:val="28"/>
        </w:rPr>
      </w:pPr>
      <w:r w:rsidRPr="004568DE">
        <w:rPr>
          <w:rFonts w:ascii="標楷體" w:eastAsia="標楷體" w:hAnsi="標楷體"/>
          <w:sz w:val="28"/>
          <w:szCs w:val="28"/>
        </w:rPr>
        <w:t>彈性學習課程評量成績併入七大學習領域成績；一至二年級社會、藝術與人文、自然與生活科技學習領域評量成績統合為生活課程成績。</w:t>
      </w:r>
    </w:p>
    <w:p w:rsidR="00206E9A" w:rsidRPr="004568DE" w:rsidRDefault="00206E9A" w:rsidP="00206E9A">
      <w:pPr>
        <w:spacing w:line="500" w:lineRule="exact"/>
        <w:ind w:left="560" w:hangingChars="200" w:hanging="560"/>
        <w:rPr>
          <w:rFonts w:ascii="標楷體" w:eastAsia="標楷體" w:hAnsi="標楷體"/>
          <w:sz w:val="28"/>
          <w:szCs w:val="28"/>
        </w:rPr>
      </w:pPr>
      <w:r w:rsidRPr="004568DE">
        <w:rPr>
          <w:rFonts w:ascii="標楷體" w:eastAsia="標楷體" w:hAnsi="標楷體" w:hint="eastAsia"/>
          <w:sz w:val="28"/>
          <w:szCs w:val="28"/>
        </w:rPr>
        <w:t>八、特殊教育學生之成績評量，應依下列方式辦理：</w:t>
      </w:r>
    </w:p>
    <w:p w:rsidR="00206E9A" w:rsidRPr="004568DE" w:rsidRDefault="00206E9A" w:rsidP="00206E9A">
      <w:pPr>
        <w:numPr>
          <w:ilvl w:val="0"/>
          <w:numId w:val="3"/>
        </w:numPr>
        <w:spacing w:line="500" w:lineRule="exact"/>
        <w:ind w:leftChars="200" w:left="1320" w:hangingChars="300" w:hanging="840"/>
        <w:jc w:val="both"/>
        <w:rPr>
          <w:rFonts w:ascii="標楷體" w:eastAsia="標楷體" w:hAnsi="標楷體"/>
          <w:sz w:val="28"/>
          <w:szCs w:val="28"/>
        </w:rPr>
      </w:pPr>
      <w:r w:rsidRPr="004568DE">
        <w:rPr>
          <w:rFonts w:ascii="標楷體" w:eastAsia="標楷體" w:hAnsi="標楷體" w:hint="eastAsia"/>
          <w:sz w:val="28"/>
          <w:szCs w:val="28"/>
        </w:rPr>
        <w:t>應衡酌其身心發展狀況及學習優勢管道實施評量，並依學生能力及需求，調整評量之學習領域、內容及方式；其評量調整措施，以及成績計算方式，應納入學生個別化教育計畫或個別輔導計畫，並經本校特殊教育推行委員會審查通過後實施。</w:t>
      </w:r>
    </w:p>
    <w:p w:rsidR="00206E9A" w:rsidRPr="004568DE" w:rsidRDefault="00206E9A" w:rsidP="00206E9A">
      <w:pPr>
        <w:numPr>
          <w:ilvl w:val="0"/>
          <w:numId w:val="3"/>
        </w:numPr>
        <w:spacing w:line="500" w:lineRule="exact"/>
        <w:ind w:leftChars="200" w:left="1320" w:hangingChars="300" w:hanging="840"/>
        <w:jc w:val="both"/>
        <w:rPr>
          <w:rFonts w:ascii="標楷體" w:eastAsia="標楷體" w:hAnsi="標楷體"/>
          <w:sz w:val="28"/>
          <w:szCs w:val="28"/>
        </w:rPr>
      </w:pPr>
      <w:r w:rsidRPr="004568DE">
        <w:rPr>
          <w:rFonts w:ascii="標楷體" w:eastAsia="標楷體" w:hAnsi="標楷體" w:hint="eastAsia"/>
          <w:sz w:val="28"/>
          <w:szCs w:val="28"/>
        </w:rPr>
        <w:t>身心障礙學生因其學習領域之學習節數完全由特殊需求領域替代時，該學習領域成績得採計特殊需求領域之評量結果。</w:t>
      </w:r>
    </w:p>
    <w:p w:rsidR="00206E9A" w:rsidRPr="004568DE" w:rsidRDefault="00206E9A" w:rsidP="00206E9A">
      <w:pPr>
        <w:numPr>
          <w:ilvl w:val="0"/>
          <w:numId w:val="3"/>
        </w:numPr>
        <w:spacing w:line="500" w:lineRule="exact"/>
        <w:ind w:leftChars="200" w:left="1320" w:hangingChars="300" w:hanging="840"/>
        <w:jc w:val="both"/>
        <w:rPr>
          <w:rFonts w:ascii="標楷體" w:eastAsia="標楷體" w:hAnsi="標楷體"/>
          <w:sz w:val="28"/>
          <w:szCs w:val="28"/>
        </w:rPr>
      </w:pPr>
      <w:r w:rsidRPr="004568DE">
        <w:rPr>
          <w:rFonts w:ascii="標楷體" w:eastAsia="標楷體" w:hAnsi="標楷體" w:hint="eastAsia"/>
          <w:sz w:val="28"/>
          <w:szCs w:val="28"/>
        </w:rPr>
        <w:t>普通班特殊教育學生接受資源班或巡迴輔導直接教學之學習領域時， 其成績評量除衡酌該生普通班之平時及定期評量表現外，應納入資源班或巡迴輔導教師之評量結果。</w:t>
      </w:r>
    </w:p>
    <w:p w:rsidR="00206E9A" w:rsidRPr="004568DE" w:rsidRDefault="00206E9A" w:rsidP="00206E9A">
      <w:pPr>
        <w:spacing w:line="500" w:lineRule="exact"/>
        <w:ind w:left="560" w:hangingChars="200" w:hanging="560"/>
        <w:rPr>
          <w:rFonts w:ascii="標楷體" w:eastAsia="標楷體" w:hAnsi="標楷體"/>
          <w:sz w:val="28"/>
          <w:szCs w:val="28"/>
        </w:rPr>
      </w:pPr>
      <w:r w:rsidRPr="004568DE">
        <w:rPr>
          <w:rFonts w:ascii="標楷體" w:eastAsia="標楷體" w:hAnsi="標楷體" w:hint="eastAsia"/>
          <w:sz w:val="28"/>
          <w:szCs w:val="28"/>
        </w:rPr>
        <w:t>九、非學校型態實驗教育學生之成績評量，應依下列方式辦理：</w:t>
      </w:r>
    </w:p>
    <w:p w:rsidR="00206E9A" w:rsidRPr="004568DE" w:rsidRDefault="00206E9A" w:rsidP="00206E9A">
      <w:pPr>
        <w:widowControl/>
        <w:numPr>
          <w:ilvl w:val="0"/>
          <w:numId w:val="4"/>
        </w:numPr>
        <w:spacing w:line="500" w:lineRule="exact"/>
        <w:ind w:leftChars="200" w:left="1320" w:hangingChars="300" w:hanging="840"/>
        <w:jc w:val="both"/>
        <w:rPr>
          <w:rFonts w:ascii="標楷體" w:eastAsia="標楷體" w:hAnsi="標楷體"/>
          <w:kern w:val="0"/>
          <w:sz w:val="28"/>
          <w:szCs w:val="28"/>
          <w:lang w:val="x-none" w:eastAsia="x-none"/>
        </w:rPr>
      </w:pPr>
      <w:r w:rsidRPr="004568DE">
        <w:rPr>
          <w:rFonts w:ascii="標楷體" w:eastAsia="標楷體" w:hAnsi="標楷體" w:hint="eastAsia"/>
          <w:kern w:val="0"/>
          <w:sz w:val="28"/>
          <w:szCs w:val="28"/>
          <w:lang w:val="x-none" w:eastAsia="x-none"/>
        </w:rPr>
        <w:t>非學校型態實驗教育學生</w:t>
      </w:r>
      <w:r w:rsidRPr="004568DE">
        <w:rPr>
          <w:rFonts w:ascii="標楷體" w:eastAsia="標楷體" w:hAnsi="標楷體"/>
          <w:kern w:val="0"/>
          <w:sz w:val="28"/>
          <w:szCs w:val="28"/>
          <w:lang w:val="x-none" w:eastAsia="x-none"/>
        </w:rPr>
        <w:t>，</w:t>
      </w:r>
      <w:r w:rsidRPr="004568DE">
        <w:rPr>
          <w:rFonts w:ascii="標楷體" w:eastAsia="標楷體" w:hAnsi="標楷體" w:hint="eastAsia"/>
          <w:kern w:val="0"/>
          <w:sz w:val="28"/>
          <w:szCs w:val="28"/>
          <w:lang w:val="x-none" w:eastAsia="x-none"/>
        </w:rPr>
        <w:t>依九年一貫課程七大學習領域及其所融入之重大議題進行評量。</w:t>
      </w:r>
    </w:p>
    <w:p w:rsidR="00206E9A" w:rsidRPr="004568DE" w:rsidRDefault="00206E9A" w:rsidP="00206E9A">
      <w:pPr>
        <w:widowControl/>
        <w:numPr>
          <w:ilvl w:val="0"/>
          <w:numId w:val="4"/>
        </w:numPr>
        <w:spacing w:line="500" w:lineRule="exact"/>
        <w:ind w:leftChars="200" w:left="1320" w:hangingChars="300" w:hanging="840"/>
        <w:jc w:val="both"/>
        <w:rPr>
          <w:rFonts w:ascii="標楷體" w:eastAsia="標楷體" w:hAnsi="標楷體"/>
          <w:kern w:val="0"/>
          <w:sz w:val="28"/>
          <w:szCs w:val="28"/>
          <w:lang w:val="x-none" w:eastAsia="x-none"/>
        </w:rPr>
      </w:pPr>
      <w:r w:rsidRPr="004568DE">
        <w:rPr>
          <w:rFonts w:ascii="標楷體" w:eastAsia="標楷體" w:hAnsi="標楷體" w:hint="eastAsia"/>
          <w:kern w:val="0"/>
          <w:sz w:val="28"/>
          <w:szCs w:val="28"/>
          <w:lang w:val="x-none" w:eastAsia="x-none"/>
        </w:rPr>
        <w:t>家長應依申請計畫實施評量，並得自行決定學生返校參加定期評量，由家長實施之評量紀錄，應於學期末提供校方進行成績登錄，提供之時間由家長與導師聯繫確認。</w:t>
      </w:r>
    </w:p>
    <w:p w:rsidR="00206E9A" w:rsidRPr="004568DE" w:rsidRDefault="00206E9A" w:rsidP="00206E9A">
      <w:pPr>
        <w:widowControl/>
        <w:numPr>
          <w:ilvl w:val="0"/>
          <w:numId w:val="5"/>
        </w:numPr>
        <w:spacing w:line="500" w:lineRule="exact"/>
        <w:jc w:val="both"/>
        <w:rPr>
          <w:rFonts w:ascii="標楷體" w:eastAsia="標楷體" w:hAnsi="標楷體"/>
          <w:kern w:val="0"/>
          <w:sz w:val="28"/>
          <w:szCs w:val="28"/>
          <w:lang w:val="x-none" w:eastAsia="x-none"/>
        </w:rPr>
      </w:pPr>
      <w:r w:rsidRPr="004568DE">
        <w:rPr>
          <w:rFonts w:ascii="標楷體" w:eastAsia="標楷體" w:hAnsi="標楷體" w:hint="eastAsia"/>
          <w:kern w:val="0"/>
          <w:sz w:val="28"/>
          <w:szCs w:val="28"/>
          <w:lang w:val="x-none" w:eastAsia="x-none"/>
        </w:rPr>
        <w:lastRenderedPageBreak/>
        <w:t>學生返校參加定期考試者，平時評量成績由家長提供，教師就平時評量與定期評量成績，合併計算學生之學期成績。</w:t>
      </w:r>
    </w:p>
    <w:p w:rsidR="00206E9A" w:rsidRPr="004568DE" w:rsidRDefault="00206E9A" w:rsidP="00206E9A">
      <w:pPr>
        <w:widowControl/>
        <w:numPr>
          <w:ilvl w:val="0"/>
          <w:numId w:val="5"/>
        </w:numPr>
        <w:spacing w:line="500" w:lineRule="exact"/>
        <w:jc w:val="both"/>
        <w:rPr>
          <w:rFonts w:ascii="標楷體" w:eastAsia="標楷體" w:hAnsi="標楷體"/>
          <w:kern w:val="0"/>
          <w:sz w:val="28"/>
          <w:szCs w:val="28"/>
          <w:lang w:val="x-none" w:eastAsia="x-none"/>
        </w:rPr>
      </w:pPr>
      <w:r w:rsidRPr="004568DE">
        <w:rPr>
          <w:rFonts w:ascii="標楷體" w:eastAsia="標楷體" w:hAnsi="標楷體" w:hint="eastAsia"/>
          <w:kern w:val="0"/>
          <w:sz w:val="28"/>
          <w:szCs w:val="28"/>
          <w:lang w:val="x-none" w:eastAsia="x-none"/>
        </w:rPr>
        <w:t>不返校參加考試者，所有領域成績均由家長評定。</w:t>
      </w:r>
    </w:p>
    <w:p w:rsidR="00206E9A" w:rsidRPr="004568DE" w:rsidRDefault="00206E9A" w:rsidP="00206E9A">
      <w:pPr>
        <w:widowControl/>
        <w:numPr>
          <w:ilvl w:val="0"/>
          <w:numId w:val="5"/>
        </w:numPr>
        <w:spacing w:line="500" w:lineRule="exact"/>
        <w:jc w:val="both"/>
        <w:rPr>
          <w:rFonts w:ascii="標楷體" w:eastAsia="標楷體" w:hAnsi="標楷體"/>
          <w:kern w:val="0"/>
          <w:sz w:val="28"/>
          <w:szCs w:val="28"/>
          <w:lang w:val="x-none" w:eastAsia="x-none"/>
        </w:rPr>
      </w:pPr>
      <w:r w:rsidRPr="004568DE">
        <w:rPr>
          <w:rFonts w:ascii="標楷體" w:eastAsia="標楷體" w:hAnsi="標楷體" w:hint="eastAsia"/>
          <w:kern w:val="0"/>
          <w:sz w:val="28"/>
          <w:szCs w:val="28"/>
          <w:lang w:val="x-none" w:eastAsia="x-none"/>
        </w:rPr>
        <w:t>學生學期成績單應加註「申請非學校型態實驗教育」字樣。</w:t>
      </w:r>
    </w:p>
    <w:p w:rsidR="00206E9A" w:rsidRPr="004568DE" w:rsidRDefault="00206E9A" w:rsidP="00206E9A">
      <w:pPr>
        <w:widowControl/>
        <w:numPr>
          <w:ilvl w:val="0"/>
          <w:numId w:val="4"/>
        </w:numPr>
        <w:spacing w:line="500" w:lineRule="exact"/>
        <w:ind w:leftChars="200" w:left="1320" w:hangingChars="300" w:hanging="840"/>
        <w:jc w:val="both"/>
        <w:rPr>
          <w:rFonts w:ascii="標楷體" w:eastAsia="標楷體" w:hAnsi="標楷體"/>
          <w:kern w:val="0"/>
          <w:sz w:val="28"/>
          <w:szCs w:val="28"/>
          <w:lang w:val="x-none" w:eastAsia="x-none"/>
        </w:rPr>
      </w:pPr>
      <w:r w:rsidRPr="004568DE">
        <w:rPr>
          <w:rFonts w:ascii="標楷體" w:eastAsia="標楷體" w:hAnsi="標楷體"/>
          <w:kern w:val="0"/>
          <w:sz w:val="28"/>
          <w:szCs w:val="28"/>
          <w:lang w:val="x-none" w:eastAsia="x-none"/>
        </w:rPr>
        <w:t>本</w:t>
      </w:r>
      <w:r w:rsidRPr="004568DE">
        <w:rPr>
          <w:rFonts w:ascii="標楷體" w:eastAsia="標楷體" w:hAnsi="標楷體" w:hint="eastAsia"/>
          <w:kern w:val="0"/>
          <w:sz w:val="28"/>
          <w:szCs w:val="28"/>
          <w:lang w:val="x-none" w:eastAsia="x-none"/>
        </w:rPr>
        <w:t>校核發申請實驗教育學生之畢業證書，應在相關文件上加註申請實驗教育修業期程。</w:t>
      </w:r>
    </w:p>
    <w:p w:rsidR="00206E9A" w:rsidRPr="004568DE" w:rsidRDefault="00206E9A" w:rsidP="00206E9A">
      <w:pPr>
        <w:widowControl/>
        <w:numPr>
          <w:ilvl w:val="0"/>
          <w:numId w:val="4"/>
        </w:numPr>
        <w:spacing w:line="500" w:lineRule="exact"/>
        <w:ind w:leftChars="200" w:left="1320" w:hangingChars="300" w:hanging="840"/>
        <w:jc w:val="both"/>
        <w:rPr>
          <w:rFonts w:ascii="標楷體" w:eastAsia="標楷體" w:hAnsi="標楷體"/>
          <w:kern w:val="0"/>
          <w:sz w:val="28"/>
          <w:szCs w:val="28"/>
          <w:lang w:val="x-none" w:eastAsia="x-none"/>
        </w:rPr>
      </w:pPr>
      <w:r w:rsidRPr="004568DE">
        <w:rPr>
          <w:rFonts w:ascii="標楷體" w:eastAsia="標楷體" w:hAnsi="標楷體"/>
          <w:kern w:val="0"/>
          <w:sz w:val="28"/>
          <w:szCs w:val="28"/>
          <w:lang w:val="x-none" w:eastAsia="x-none"/>
        </w:rPr>
        <w:t>申請實驗教育之學生成績，涉及畢業成績計算</w:t>
      </w:r>
      <w:r w:rsidRPr="004568DE">
        <w:rPr>
          <w:rFonts w:ascii="標楷體" w:eastAsia="標楷體" w:hAnsi="標楷體" w:hint="eastAsia"/>
          <w:kern w:val="0"/>
          <w:sz w:val="28"/>
          <w:szCs w:val="28"/>
          <w:lang w:val="x-none" w:eastAsia="x-none"/>
        </w:rPr>
        <w:t>不列入畢業成績獎項評比。</w:t>
      </w:r>
    </w:p>
    <w:p w:rsidR="003079C7" w:rsidRPr="00C162C1" w:rsidRDefault="00206E9A" w:rsidP="008659EE">
      <w:pPr>
        <w:spacing w:line="500" w:lineRule="exact"/>
        <w:ind w:left="560" w:hangingChars="200" w:hanging="560"/>
        <w:rPr>
          <w:rFonts w:ascii="標楷體" w:eastAsia="標楷體" w:hAnsi="標楷體"/>
          <w:color w:val="FF0000"/>
          <w:sz w:val="28"/>
          <w:szCs w:val="28"/>
          <w:shd w:val="pct15" w:color="auto" w:fill="FFFFFF"/>
        </w:rPr>
      </w:pPr>
      <w:r w:rsidRPr="004568DE">
        <w:rPr>
          <w:rFonts w:ascii="標楷體" w:eastAsia="標楷體" w:hAnsi="標楷體" w:hint="eastAsia"/>
          <w:sz w:val="28"/>
          <w:szCs w:val="28"/>
        </w:rPr>
        <w:t>十、</w:t>
      </w:r>
      <w:r w:rsidR="003079C7" w:rsidRPr="00B46F15">
        <w:rPr>
          <w:rFonts w:ascii="標楷體" w:eastAsia="標楷體" w:hAnsi="標楷體" w:hint="eastAsia"/>
          <w:kern w:val="0"/>
          <w:sz w:val="28"/>
          <w:szCs w:val="28"/>
          <w:lang w:val="x-none" w:eastAsia="x-none"/>
        </w:rPr>
        <w:t>學生於學習領域定期評量時，因故請假缺考者，於銷假後應即補考。於學校規定之成績結算日前無法補考者，以平時平均成績之百分之八十計算。無故缺考者，不得補考，缺考學習領域定期評量成績以零分計算。前項補考成績計算方式如下：</w:t>
      </w:r>
    </w:p>
    <w:p w:rsidR="006C4907" w:rsidRPr="00B46F15" w:rsidRDefault="006C4907" w:rsidP="003079C7">
      <w:pPr>
        <w:spacing w:line="500" w:lineRule="exact"/>
        <w:ind w:left="560" w:hangingChars="200" w:hanging="560"/>
        <w:rPr>
          <w:rFonts w:ascii="標楷體" w:eastAsia="標楷體" w:hAnsi="標楷體"/>
          <w:kern w:val="0"/>
          <w:sz w:val="28"/>
          <w:szCs w:val="28"/>
          <w:lang w:val="x-none" w:eastAsia="x-none"/>
        </w:rPr>
      </w:pPr>
      <w:r w:rsidRPr="00B46F15">
        <w:rPr>
          <w:rFonts w:ascii="標楷體" w:eastAsia="標楷體" w:hAnsi="標楷體" w:hint="eastAsia"/>
          <w:kern w:val="0"/>
          <w:sz w:val="28"/>
          <w:szCs w:val="28"/>
          <w:lang w:val="x-none" w:eastAsia="x-none"/>
        </w:rPr>
        <w:t xml:space="preserve">    </w:t>
      </w:r>
      <w:r w:rsidR="003079C7" w:rsidRPr="00B46F15">
        <w:rPr>
          <w:rFonts w:ascii="標楷體" w:eastAsia="標楷體" w:hAnsi="標楷體" w:hint="eastAsia"/>
          <w:kern w:val="0"/>
          <w:sz w:val="28"/>
          <w:szCs w:val="28"/>
          <w:lang w:val="x-none" w:eastAsia="x-none"/>
        </w:rPr>
        <w:t>(一) 因公、喪或不可抗力事由請假缺考者，補考成績按實得分數計算，</w:t>
      </w:r>
      <w:r w:rsidRPr="00B46F15">
        <w:rPr>
          <w:rFonts w:ascii="標楷體" w:eastAsia="標楷體" w:hAnsi="標楷體" w:hint="eastAsia"/>
          <w:kern w:val="0"/>
          <w:sz w:val="28"/>
          <w:szCs w:val="28"/>
          <w:lang w:val="x-none" w:eastAsia="x-none"/>
        </w:rPr>
        <w:t xml:space="preserve"> </w:t>
      </w:r>
    </w:p>
    <w:p w:rsidR="006C4907" w:rsidRPr="00B46F15" w:rsidRDefault="006C4907" w:rsidP="003079C7">
      <w:pPr>
        <w:spacing w:line="500" w:lineRule="exact"/>
        <w:ind w:left="560" w:hangingChars="200" w:hanging="560"/>
        <w:rPr>
          <w:rFonts w:ascii="標楷體" w:eastAsia="標楷體" w:hAnsi="標楷體"/>
          <w:kern w:val="0"/>
          <w:sz w:val="28"/>
          <w:szCs w:val="28"/>
          <w:lang w:val="x-none" w:eastAsia="x-none"/>
        </w:rPr>
      </w:pPr>
      <w:r w:rsidRPr="00B46F15">
        <w:rPr>
          <w:rFonts w:ascii="標楷體" w:eastAsia="標楷體" w:hAnsi="標楷體" w:hint="eastAsia"/>
          <w:kern w:val="0"/>
          <w:sz w:val="28"/>
          <w:szCs w:val="28"/>
          <w:lang w:val="x-none" w:eastAsia="x-none"/>
        </w:rPr>
        <w:t xml:space="preserve">         </w:t>
      </w:r>
      <w:r w:rsidR="003079C7" w:rsidRPr="00B46F15">
        <w:rPr>
          <w:rFonts w:ascii="標楷體" w:eastAsia="標楷體" w:hAnsi="標楷體" w:hint="eastAsia"/>
          <w:kern w:val="0"/>
          <w:sz w:val="28"/>
          <w:szCs w:val="28"/>
          <w:lang w:val="x-none" w:eastAsia="x-none"/>
        </w:rPr>
        <w:t>另公假部分，若學生成績已達該次學習領域定期評量頒發獎狀標</w:t>
      </w:r>
    </w:p>
    <w:p w:rsidR="003079C7" w:rsidRPr="00B46F15" w:rsidRDefault="006C4907" w:rsidP="003079C7">
      <w:pPr>
        <w:spacing w:line="500" w:lineRule="exact"/>
        <w:ind w:left="560" w:hangingChars="200" w:hanging="560"/>
        <w:rPr>
          <w:rFonts w:ascii="標楷體" w:eastAsia="標楷體" w:hAnsi="標楷體"/>
          <w:kern w:val="0"/>
          <w:sz w:val="28"/>
          <w:szCs w:val="28"/>
          <w:lang w:val="x-none" w:eastAsia="x-none"/>
        </w:rPr>
      </w:pPr>
      <w:r w:rsidRPr="00B46F15">
        <w:rPr>
          <w:rFonts w:ascii="標楷體" w:eastAsia="標楷體" w:hAnsi="標楷體" w:hint="eastAsia"/>
          <w:kern w:val="0"/>
          <w:sz w:val="28"/>
          <w:szCs w:val="28"/>
          <w:lang w:val="x-none" w:eastAsia="x-none"/>
        </w:rPr>
        <w:t xml:space="preserve">         </w:t>
      </w:r>
      <w:r w:rsidR="003079C7" w:rsidRPr="00B46F15">
        <w:rPr>
          <w:rFonts w:ascii="標楷體" w:eastAsia="標楷體" w:hAnsi="標楷體" w:hint="eastAsia"/>
          <w:kern w:val="0"/>
          <w:sz w:val="28"/>
          <w:szCs w:val="28"/>
          <w:lang w:val="x-none" w:eastAsia="x-none"/>
        </w:rPr>
        <w:t>準，則以增加名額頒發。</w:t>
      </w:r>
    </w:p>
    <w:p w:rsidR="008659EE" w:rsidRPr="00B46F15" w:rsidRDefault="006C4907" w:rsidP="003079C7">
      <w:pPr>
        <w:spacing w:line="500" w:lineRule="exact"/>
        <w:ind w:left="560" w:hangingChars="200" w:hanging="560"/>
        <w:rPr>
          <w:rFonts w:ascii="標楷體" w:eastAsia="標楷體" w:hAnsi="標楷體"/>
          <w:kern w:val="0"/>
          <w:sz w:val="28"/>
          <w:szCs w:val="28"/>
          <w:lang w:val="x-none" w:eastAsia="x-none"/>
        </w:rPr>
      </w:pPr>
      <w:r w:rsidRPr="00B46F15">
        <w:rPr>
          <w:rFonts w:ascii="標楷體" w:eastAsia="標楷體" w:hAnsi="標楷體" w:hint="eastAsia"/>
          <w:kern w:val="0"/>
          <w:sz w:val="28"/>
          <w:szCs w:val="28"/>
          <w:lang w:val="x-none" w:eastAsia="x-none"/>
        </w:rPr>
        <w:t xml:space="preserve">    </w:t>
      </w:r>
      <w:r w:rsidR="003079C7" w:rsidRPr="00B46F15">
        <w:rPr>
          <w:rFonts w:ascii="標楷體" w:eastAsia="標楷體" w:hAnsi="標楷體" w:hint="eastAsia"/>
          <w:kern w:val="0"/>
          <w:sz w:val="28"/>
          <w:szCs w:val="28"/>
          <w:lang w:val="x-none" w:eastAsia="x-none"/>
        </w:rPr>
        <w:t>(二) 因事、病假缺考者，其補考成績計算方式如下:</w:t>
      </w:r>
    </w:p>
    <w:p w:rsidR="003079C7" w:rsidRPr="00B46F15" w:rsidRDefault="006C4907" w:rsidP="003079C7">
      <w:pPr>
        <w:spacing w:line="500" w:lineRule="exact"/>
        <w:ind w:left="560" w:hangingChars="200" w:hanging="560"/>
        <w:rPr>
          <w:rFonts w:ascii="標楷體" w:eastAsia="標楷體" w:hAnsi="標楷體"/>
          <w:kern w:val="0"/>
          <w:sz w:val="28"/>
          <w:szCs w:val="28"/>
          <w:lang w:val="x-none" w:eastAsia="x-none"/>
        </w:rPr>
      </w:pPr>
      <w:r w:rsidRPr="00B46F15">
        <w:rPr>
          <w:rFonts w:ascii="標楷體" w:eastAsia="標楷體" w:hAnsi="標楷體" w:hint="eastAsia"/>
          <w:kern w:val="0"/>
          <w:sz w:val="28"/>
          <w:szCs w:val="28"/>
          <w:lang w:val="x-none" w:eastAsia="x-none"/>
        </w:rPr>
        <w:t xml:space="preserve">         </w:t>
      </w:r>
      <w:r w:rsidR="003079C7" w:rsidRPr="00B46F15">
        <w:rPr>
          <w:rFonts w:ascii="標楷體" w:eastAsia="標楷體" w:hAnsi="標楷體" w:hint="eastAsia"/>
          <w:kern w:val="0"/>
          <w:sz w:val="28"/>
          <w:szCs w:val="28"/>
          <w:lang w:val="x-none" w:eastAsia="x-none"/>
        </w:rPr>
        <w:t>1.事假：按實得分數之百分之八十計算。</w:t>
      </w:r>
    </w:p>
    <w:p w:rsidR="003079C7" w:rsidRPr="00B46F15" w:rsidRDefault="006C4907" w:rsidP="003079C7">
      <w:pPr>
        <w:spacing w:line="500" w:lineRule="exact"/>
        <w:ind w:left="560" w:hangingChars="200" w:hanging="560"/>
        <w:rPr>
          <w:rFonts w:ascii="標楷體" w:eastAsia="標楷體" w:hAnsi="標楷體"/>
          <w:kern w:val="0"/>
          <w:sz w:val="28"/>
          <w:szCs w:val="28"/>
          <w:lang w:val="x-none" w:eastAsia="x-none"/>
        </w:rPr>
      </w:pPr>
      <w:r w:rsidRPr="00B46F15">
        <w:rPr>
          <w:rFonts w:ascii="標楷體" w:eastAsia="標楷體" w:hAnsi="標楷體" w:hint="eastAsia"/>
          <w:kern w:val="0"/>
          <w:sz w:val="28"/>
          <w:szCs w:val="28"/>
          <w:lang w:val="x-none" w:eastAsia="x-none"/>
        </w:rPr>
        <w:t xml:space="preserve">         </w:t>
      </w:r>
      <w:r w:rsidR="003079C7" w:rsidRPr="00B46F15">
        <w:rPr>
          <w:rFonts w:ascii="標楷體" w:eastAsia="標楷體" w:hAnsi="標楷體" w:hint="eastAsia"/>
          <w:kern w:val="0"/>
          <w:sz w:val="28"/>
          <w:szCs w:val="28"/>
          <w:lang w:val="x-none" w:eastAsia="x-none"/>
        </w:rPr>
        <w:t>2.病假：</w:t>
      </w:r>
    </w:p>
    <w:p w:rsidR="006C4907" w:rsidRPr="00B46F15" w:rsidRDefault="006C4907" w:rsidP="003079C7">
      <w:pPr>
        <w:spacing w:line="500" w:lineRule="exact"/>
        <w:ind w:left="560" w:hangingChars="200" w:hanging="560"/>
        <w:rPr>
          <w:rFonts w:ascii="標楷體" w:eastAsia="標楷體" w:hAnsi="標楷體"/>
          <w:kern w:val="0"/>
          <w:sz w:val="28"/>
          <w:szCs w:val="28"/>
          <w:lang w:val="x-none" w:eastAsia="x-none"/>
        </w:rPr>
      </w:pPr>
      <w:r w:rsidRPr="00B46F15">
        <w:rPr>
          <w:rFonts w:ascii="標楷體" w:eastAsia="標楷體" w:hAnsi="標楷體" w:hint="eastAsia"/>
          <w:kern w:val="0"/>
          <w:sz w:val="28"/>
          <w:szCs w:val="28"/>
          <w:lang w:val="x-none" w:eastAsia="x-none"/>
        </w:rPr>
        <w:t xml:space="preserve">        </w:t>
      </w:r>
      <w:r w:rsidR="003079C7" w:rsidRPr="00B46F15">
        <w:rPr>
          <w:rFonts w:ascii="標楷體" w:eastAsia="標楷體" w:hAnsi="標楷體" w:hint="eastAsia"/>
          <w:kern w:val="0"/>
          <w:sz w:val="28"/>
          <w:szCs w:val="28"/>
          <w:lang w:val="x-none" w:eastAsia="x-none"/>
        </w:rPr>
        <w:t>(1)未能檢附醫療院所診斷證明文件，其成績按實得分數之百分之</w:t>
      </w:r>
      <w:r w:rsidRPr="00B46F15">
        <w:rPr>
          <w:rFonts w:ascii="標楷體" w:eastAsia="標楷體" w:hAnsi="標楷體" w:hint="eastAsia"/>
          <w:kern w:val="0"/>
          <w:sz w:val="28"/>
          <w:szCs w:val="28"/>
          <w:lang w:val="x-none" w:eastAsia="x-none"/>
        </w:rPr>
        <w:t xml:space="preserve">  </w:t>
      </w:r>
    </w:p>
    <w:p w:rsidR="003079C7" w:rsidRPr="00B46F15" w:rsidRDefault="006C4907" w:rsidP="003079C7">
      <w:pPr>
        <w:spacing w:line="500" w:lineRule="exact"/>
        <w:ind w:left="560" w:hangingChars="200" w:hanging="560"/>
        <w:rPr>
          <w:rFonts w:ascii="標楷體" w:eastAsia="標楷體" w:hAnsi="標楷體"/>
          <w:kern w:val="0"/>
          <w:sz w:val="28"/>
          <w:szCs w:val="28"/>
          <w:lang w:val="x-none" w:eastAsia="x-none"/>
        </w:rPr>
      </w:pPr>
      <w:r w:rsidRPr="00B46F15">
        <w:rPr>
          <w:rFonts w:ascii="標楷體" w:eastAsia="標楷體" w:hAnsi="標楷體" w:hint="eastAsia"/>
          <w:kern w:val="0"/>
          <w:sz w:val="28"/>
          <w:szCs w:val="28"/>
          <w:lang w:val="x-none" w:eastAsia="x-none"/>
        </w:rPr>
        <w:t xml:space="preserve">           </w:t>
      </w:r>
      <w:r w:rsidR="003079C7" w:rsidRPr="00B46F15">
        <w:rPr>
          <w:rFonts w:ascii="標楷體" w:eastAsia="標楷體" w:hAnsi="標楷體" w:hint="eastAsia"/>
          <w:kern w:val="0"/>
          <w:sz w:val="28"/>
          <w:szCs w:val="28"/>
          <w:lang w:val="x-none" w:eastAsia="x-none"/>
        </w:rPr>
        <w:t>八十計算。</w:t>
      </w:r>
    </w:p>
    <w:p w:rsidR="006C4907" w:rsidRPr="00B46F15" w:rsidRDefault="006C4907" w:rsidP="003079C7">
      <w:pPr>
        <w:spacing w:line="500" w:lineRule="exact"/>
        <w:ind w:left="560" w:hangingChars="200" w:hanging="560"/>
        <w:rPr>
          <w:rFonts w:ascii="標楷體" w:eastAsia="標楷體" w:hAnsi="標楷體"/>
          <w:kern w:val="0"/>
          <w:sz w:val="28"/>
          <w:szCs w:val="28"/>
          <w:lang w:val="x-none" w:eastAsia="x-none"/>
        </w:rPr>
      </w:pPr>
      <w:r w:rsidRPr="00B46F15">
        <w:rPr>
          <w:rFonts w:ascii="標楷體" w:eastAsia="標楷體" w:hAnsi="標楷體" w:hint="eastAsia"/>
          <w:kern w:val="0"/>
          <w:sz w:val="28"/>
          <w:szCs w:val="28"/>
          <w:lang w:val="x-none" w:eastAsia="x-none"/>
        </w:rPr>
        <w:t xml:space="preserve">        </w:t>
      </w:r>
      <w:r w:rsidR="003079C7" w:rsidRPr="00B46F15">
        <w:rPr>
          <w:rFonts w:ascii="標楷體" w:eastAsia="標楷體" w:hAnsi="標楷體" w:hint="eastAsia"/>
          <w:kern w:val="0"/>
          <w:sz w:val="28"/>
          <w:szCs w:val="28"/>
          <w:lang w:val="x-none" w:eastAsia="x-none"/>
        </w:rPr>
        <w:t>(2)能檢附醫療院所診斷證明文件，證明當天無法參與考試，其成績</w:t>
      </w:r>
      <w:r w:rsidRPr="00B46F15">
        <w:rPr>
          <w:rFonts w:ascii="標楷體" w:eastAsia="標楷體" w:hAnsi="標楷體" w:hint="eastAsia"/>
          <w:kern w:val="0"/>
          <w:sz w:val="28"/>
          <w:szCs w:val="28"/>
          <w:lang w:val="x-none" w:eastAsia="x-none"/>
        </w:rPr>
        <w:t xml:space="preserve"> </w:t>
      </w:r>
    </w:p>
    <w:p w:rsidR="003079C7" w:rsidRPr="00B46F15" w:rsidRDefault="006C4907" w:rsidP="003079C7">
      <w:pPr>
        <w:spacing w:line="500" w:lineRule="exact"/>
        <w:ind w:left="560" w:hangingChars="200" w:hanging="560"/>
        <w:rPr>
          <w:rFonts w:ascii="標楷體" w:eastAsia="標楷體" w:hAnsi="標楷體"/>
          <w:kern w:val="0"/>
          <w:sz w:val="28"/>
          <w:szCs w:val="28"/>
          <w:lang w:val="x-none" w:eastAsia="x-none"/>
        </w:rPr>
      </w:pPr>
      <w:r w:rsidRPr="00B46F15">
        <w:rPr>
          <w:rFonts w:ascii="標楷體" w:eastAsia="標楷體" w:hAnsi="標楷體" w:hint="eastAsia"/>
          <w:kern w:val="0"/>
          <w:sz w:val="28"/>
          <w:szCs w:val="28"/>
          <w:lang w:val="x-none" w:eastAsia="x-none"/>
        </w:rPr>
        <w:t xml:space="preserve">           </w:t>
      </w:r>
      <w:r w:rsidR="003079C7" w:rsidRPr="00B46F15">
        <w:rPr>
          <w:rFonts w:ascii="標楷體" w:eastAsia="標楷體" w:hAnsi="標楷體" w:hint="eastAsia"/>
          <w:kern w:val="0"/>
          <w:sz w:val="28"/>
          <w:szCs w:val="28"/>
          <w:lang w:val="x-none" w:eastAsia="x-none"/>
        </w:rPr>
        <w:t>按實得分數計算，但該次學習領域定期評量不予頒發獎狀。</w:t>
      </w:r>
    </w:p>
    <w:p w:rsidR="006C4907" w:rsidRPr="00B46F15" w:rsidRDefault="006C4907" w:rsidP="003079C7">
      <w:pPr>
        <w:spacing w:line="500" w:lineRule="exact"/>
        <w:ind w:left="560" w:hangingChars="200" w:hanging="560"/>
        <w:rPr>
          <w:rFonts w:ascii="標楷體" w:eastAsia="標楷體" w:hAnsi="標楷體"/>
          <w:kern w:val="0"/>
          <w:sz w:val="28"/>
          <w:szCs w:val="28"/>
          <w:lang w:val="x-none" w:eastAsia="x-none"/>
        </w:rPr>
      </w:pPr>
      <w:r w:rsidRPr="00B46F15">
        <w:rPr>
          <w:rFonts w:ascii="標楷體" w:eastAsia="標楷體" w:hAnsi="標楷體" w:hint="eastAsia"/>
          <w:kern w:val="0"/>
          <w:sz w:val="28"/>
          <w:szCs w:val="28"/>
          <w:lang w:val="x-none" w:eastAsia="x-none"/>
        </w:rPr>
        <w:t xml:space="preserve">         </w:t>
      </w:r>
      <w:r w:rsidR="003079C7" w:rsidRPr="00B46F15">
        <w:rPr>
          <w:rFonts w:ascii="標楷體" w:eastAsia="標楷體" w:hAnsi="標楷體" w:hint="eastAsia"/>
          <w:kern w:val="0"/>
          <w:sz w:val="28"/>
          <w:szCs w:val="28"/>
          <w:lang w:val="x-none" w:eastAsia="x-none"/>
        </w:rPr>
        <w:t>3.學生若因法定傳染病未能參加學習領域定期評量時，比照不可抗</w:t>
      </w:r>
      <w:r w:rsidRPr="00B46F15">
        <w:rPr>
          <w:rFonts w:ascii="標楷體" w:eastAsia="標楷體" w:hAnsi="標楷體" w:hint="eastAsia"/>
          <w:kern w:val="0"/>
          <w:sz w:val="28"/>
          <w:szCs w:val="28"/>
          <w:lang w:val="x-none" w:eastAsia="x-none"/>
        </w:rPr>
        <w:t xml:space="preserve"> </w:t>
      </w:r>
    </w:p>
    <w:p w:rsidR="003079C7" w:rsidRPr="00B46F15" w:rsidRDefault="006C4907" w:rsidP="003079C7">
      <w:pPr>
        <w:spacing w:line="500" w:lineRule="exact"/>
        <w:ind w:left="560" w:hangingChars="200" w:hanging="560"/>
        <w:rPr>
          <w:rFonts w:ascii="標楷體" w:eastAsia="標楷體" w:hAnsi="標楷體"/>
          <w:kern w:val="0"/>
          <w:sz w:val="28"/>
          <w:szCs w:val="28"/>
          <w:lang w:val="x-none" w:eastAsia="x-none"/>
        </w:rPr>
      </w:pPr>
      <w:r w:rsidRPr="00B46F15">
        <w:rPr>
          <w:rFonts w:ascii="標楷體" w:eastAsia="標楷體" w:hAnsi="標楷體" w:hint="eastAsia"/>
          <w:kern w:val="0"/>
          <w:sz w:val="28"/>
          <w:szCs w:val="28"/>
          <w:lang w:val="x-none" w:eastAsia="x-none"/>
        </w:rPr>
        <w:t xml:space="preserve">           </w:t>
      </w:r>
      <w:r w:rsidR="003079C7" w:rsidRPr="00B46F15">
        <w:rPr>
          <w:rFonts w:ascii="標楷體" w:eastAsia="標楷體" w:hAnsi="標楷體" w:hint="eastAsia"/>
          <w:kern w:val="0"/>
          <w:sz w:val="28"/>
          <w:szCs w:val="28"/>
          <w:lang w:val="x-none" w:eastAsia="x-none"/>
        </w:rPr>
        <w:t>力事由辦理，成績按實得分數計算。</w:t>
      </w:r>
    </w:p>
    <w:p w:rsidR="003079C7" w:rsidRPr="00B46F15" w:rsidRDefault="003079C7" w:rsidP="003079C7">
      <w:pPr>
        <w:spacing w:line="500" w:lineRule="exact"/>
        <w:ind w:left="560" w:hangingChars="200" w:hanging="560"/>
        <w:rPr>
          <w:rFonts w:ascii="標楷體" w:eastAsia="標楷體" w:hAnsi="標楷體"/>
          <w:kern w:val="0"/>
          <w:sz w:val="28"/>
          <w:szCs w:val="28"/>
          <w:lang w:val="x-none" w:eastAsia="x-none"/>
        </w:rPr>
      </w:pPr>
      <w:r w:rsidRPr="00B46F15">
        <w:rPr>
          <w:rFonts w:ascii="標楷體" w:eastAsia="標楷體" w:hAnsi="標楷體" w:hint="eastAsia"/>
          <w:kern w:val="0"/>
          <w:sz w:val="28"/>
          <w:szCs w:val="28"/>
          <w:lang w:val="x-none" w:eastAsia="x-none"/>
        </w:rPr>
        <w:t>十</w:t>
      </w:r>
      <w:r w:rsidR="006C4907" w:rsidRPr="00B46F15">
        <w:rPr>
          <w:rFonts w:ascii="標楷體" w:eastAsia="標楷體" w:hAnsi="標楷體" w:hint="eastAsia"/>
          <w:kern w:val="0"/>
          <w:sz w:val="28"/>
          <w:szCs w:val="28"/>
          <w:lang w:val="x-none" w:eastAsia="x-none"/>
        </w:rPr>
        <w:t>一</w:t>
      </w:r>
      <w:r w:rsidRPr="00B46F15">
        <w:rPr>
          <w:rFonts w:ascii="標楷體" w:eastAsia="標楷體" w:hAnsi="標楷體" w:hint="eastAsia"/>
          <w:kern w:val="0"/>
          <w:sz w:val="28"/>
          <w:szCs w:val="28"/>
          <w:lang w:val="x-none" w:eastAsia="x-none"/>
        </w:rPr>
        <w:t>、學校學生於學習領域定期評量時，若發生作弊行為，其成績計算方式如下:</w:t>
      </w:r>
    </w:p>
    <w:p w:rsidR="006C4907" w:rsidRPr="00B46F15" w:rsidRDefault="006C4907" w:rsidP="003079C7">
      <w:pPr>
        <w:spacing w:line="500" w:lineRule="exact"/>
        <w:ind w:left="560" w:hangingChars="200" w:hanging="560"/>
        <w:rPr>
          <w:rFonts w:ascii="標楷體" w:eastAsia="標楷體" w:hAnsi="標楷體"/>
          <w:kern w:val="0"/>
          <w:sz w:val="28"/>
          <w:szCs w:val="28"/>
          <w:lang w:val="x-none" w:eastAsia="x-none"/>
        </w:rPr>
      </w:pPr>
      <w:r w:rsidRPr="00B46F15">
        <w:rPr>
          <w:rFonts w:ascii="標楷體" w:eastAsia="標楷體" w:hAnsi="標楷體" w:hint="eastAsia"/>
          <w:kern w:val="0"/>
          <w:sz w:val="28"/>
          <w:szCs w:val="28"/>
          <w:lang w:val="x-none" w:eastAsia="x-none"/>
        </w:rPr>
        <w:t xml:space="preserve">    </w:t>
      </w:r>
      <w:r w:rsidR="003079C7" w:rsidRPr="00B46F15">
        <w:rPr>
          <w:rFonts w:ascii="標楷體" w:eastAsia="標楷體" w:hAnsi="標楷體"/>
          <w:kern w:val="0"/>
          <w:sz w:val="28"/>
          <w:szCs w:val="28"/>
          <w:lang w:val="x-none" w:eastAsia="x-none"/>
        </w:rPr>
        <w:t>(</w:t>
      </w:r>
      <w:r w:rsidR="003079C7" w:rsidRPr="00B46F15">
        <w:rPr>
          <w:rFonts w:ascii="標楷體" w:eastAsia="標楷體" w:hAnsi="標楷體" w:hint="eastAsia"/>
          <w:kern w:val="0"/>
          <w:sz w:val="28"/>
          <w:szCs w:val="28"/>
          <w:lang w:val="x-none" w:eastAsia="x-none"/>
        </w:rPr>
        <w:t>一</w:t>
      </w:r>
      <w:r w:rsidR="003079C7" w:rsidRPr="00B46F15">
        <w:rPr>
          <w:rFonts w:ascii="標楷體" w:eastAsia="標楷體" w:hAnsi="標楷體"/>
          <w:kern w:val="0"/>
          <w:sz w:val="28"/>
          <w:szCs w:val="28"/>
          <w:lang w:val="x-none" w:eastAsia="x-none"/>
        </w:rPr>
        <w:t xml:space="preserve">) </w:t>
      </w:r>
      <w:r w:rsidR="003079C7" w:rsidRPr="00B46F15">
        <w:rPr>
          <w:rFonts w:ascii="標楷體" w:eastAsia="標楷體" w:hAnsi="標楷體" w:hint="eastAsia"/>
          <w:kern w:val="0"/>
          <w:sz w:val="28"/>
          <w:szCs w:val="28"/>
          <w:lang w:val="x-none" w:eastAsia="x-none"/>
        </w:rPr>
        <w:t>個人行為：採計原分數</w:t>
      </w:r>
      <w:r w:rsidR="003079C7" w:rsidRPr="00B46F15">
        <w:rPr>
          <w:rFonts w:ascii="標楷體" w:eastAsia="標楷體" w:hAnsi="標楷體"/>
          <w:kern w:val="0"/>
          <w:sz w:val="28"/>
          <w:szCs w:val="28"/>
          <w:lang w:val="x-none" w:eastAsia="x-none"/>
        </w:rPr>
        <w:t xml:space="preserve"> 60%</w:t>
      </w:r>
      <w:r w:rsidR="003079C7" w:rsidRPr="00B46F15">
        <w:rPr>
          <w:rFonts w:ascii="標楷體" w:eastAsia="標楷體" w:hAnsi="標楷體" w:hint="eastAsia"/>
          <w:kern w:val="0"/>
          <w:sz w:val="28"/>
          <w:szCs w:val="28"/>
          <w:lang w:val="x-none" w:eastAsia="x-none"/>
        </w:rPr>
        <w:t>。</w:t>
      </w:r>
    </w:p>
    <w:p w:rsidR="003079C7" w:rsidRPr="00B46F15" w:rsidRDefault="006C4907" w:rsidP="003079C7">
      <w:pPr>
        <w:spacing w:line="500" w:lineRule="exact"/>
        <w:ind w:left="560" w:hangingChars="200" w:hanging="560"/>
        <w:rPr>
          <w:rFonts w:ascii="標楷體" w:eastAsia="標楷體" w:hAnsi="標楷體"/>
          <w:kern w:val="0"/>
          <w:sz w:val="28"/>
          <w:szCs w:val="28"/>
          <w:lang w:val="x-none" w:eastAsia="x-none"/>
        </w:rPr>
      </w:pPr>
      <w:r w:rsidRPr="00B46F15">
        <w:rPr>
          <w:rFonts w:ascii="標楷體" w:eastAsia="標楷體" w:hAnsi="標楷體" w:hint="eastAsia"/>
          <w:kern w:val="0"/>
          <w:sz w:val="28"/>
          <w:szCs w:val="28"/>
          <w:lang w:val="x-none" w:eastAsia="x-none"/>
        </w:rPr>
        <w:t xml:space="preserve">    </w:t>
      </w:r>
      <w:r w:rsidR="003079C7" w:rsidRPr="00B46F15">
        <w:rPr>
          <w:rFonts w:ascii="標楷體" w:eastAsia="標楷體" w:hAnsi="標楷體"/>
          <w:kern w:val="0"/>
          <w:sz w:val="28"/>
          <w:szCs w:val="28"/>
          <w:lang w:val="x-none" w:eastAsia="x-none"/>
        </w:rPr>
        <w:t>(</w:t>
      </w:r>
      <w:r w:rsidR="003079C7" w:rsidRPr="00B46F15">
        <w:rPr>
          <w:rFonts w:ascii="標楷體" w:eastAsia="標楷體" w:hAnsi="標楷體" w:hint="eastAsia"/>
          <w:kern w:val="0"/>
          <w:sz w:val="28"/>
          <w:szCs w:val="28"/>
          <w:lang w:val="x-none" w:eastAsia="x-none"/>
        </w:rPr>
        <w:t>二</w:t>
      </w:r>
      <w:r w:rsidR="003079C7" w:rsidRPr="00B46F15">
        <w:rPr>
          <w:rFonts w:ascii="標楷體" w:eastAsia="標楷體" w:hAnsi="標楷體"/>
          <w:kern w:val="0"/>
          <w:sz w:val="28"/>
          <w:szCs w:val="28"/>
          <w:lang w:val="x-none" w:eastAsia="x-none"/>
        </w:rPr>
        <w:t xml:space="preserve">) </w:t>
      </w:r>
      <w:r w:rsidR="003079C7" w:rsidRPr="00B46F15">
        <w:rPr>
          <w:rFonts w:ascii="標楷體" w:eastAsia="標楷體" w:hAnsi="標楷體" w:hint="eastAsia"/>
          <w:kern w:val="0"/>
          <w:sz w:val="28"/>
          <w:szCs w:val="28"/>
          <w:lang w:val="x-none" w:eastAsia="x-none"/>
        </w:rPr>
        <w:t>團體行為：採計原分數</w:t>
      </w:r>
      <w:r w:rsidR="003079C7" w:rsidRPr="00B46F15">
        <w:rPr>
          <w:rFonts w:ascii="標楷體" w:eastAsia="標楷體" w:hAnsi="標楷體"/>
          <w:kern w:val="0"/>
          <w:sz w:val="28"/>
          <w:szCs w:val="28"/>
          <w:lang w:val="x-none" w:eastAsia="x-none"/>
        </w:rPr>
        <w:t xml:space="preserve"> 50%</w:t>
      </w:r>
      <w:r w:rsidR="003079C7" w:rsidRPr="00B46F15">
        <w:rPr>
          <w:rFonts w:ascii="標楷體" w:eastAsia="標楷體" w:hAnsi="標楷體" w:hint="eastAsia"/>
          <w:kern w:val="0"/>
          <w:sz w:val="28"/>
          <w:szCs w:val="28"/>
          <w:lang w:val="x-none" w:eastAsia="x-none"/>
        </w:rPr>
        <w:t>。</w:t>
      </w:r>
    </w:p>
    <w:p w:rsidR="00206E9A" w:rsidRPr="00B46F15" w:rsidRDefault="006C4907" w:rsidP="003079C7">
      <w:pPr>
        <w:spacing w:line="500" w:lineRule="exact"/>
        <w:ind w:left="560" w:hangingChars="200" w:hanging="560"/>
        <w:rPr>
          <w:rFonts w:ascii="標楷體" w:eastAsia="標楷體" w:hAnsi="標楷體"/>
          <w:kern w:val="0"/>
          <w:sz w:val="28"/>
          <w:szCs w:val="28"/>
          <w:lang w:val="x-none" w:eastAsia="x-none"/>
        </w:rPr>
      </w:pPr>
      <w:r w:rsidRPr="00B46F15">
        <w:rPr>
          <w:rFonts w:ascii="標楷體" w:eastAsia="標楷體" w:hAnsi="標楷體" w:hint="eastAsia"/>
          <w:kern w:val="0"/>
          <w:sz w:val="28"/>
          <w:szCs w:val="28"/>
          <w:lang w:val="x-none" w:eastAsia="x-none"/>
        </w:rPr>
        <w:lastRenderedPageBreak/>
        <w:t xml:space="preserve">    </w:t>
      </w:r>
      <w:r w:rsidR="003079C7" w:rsidRPr="00B46F15">
        <w:rPr>
          <w:rFonts w:ascii="標楷體" w:eastAsia="標楷體" w:hAnsi="標楷體" w:hint="eastAsia"/>
          <w:kern w:val="0"/>
          <w:sz w:val="28"/>
          <w:szCs w:val="28"/>
          <w:lang w:val="x-none" w:eastAsia="x-none"/>
        </w:rPr>
        <w:t>(三) 情節重大(累犯、當場不聽規勸…等) :以零分計算。</w:t>
      </w:r>
    </w:p>
    <w:p w:rsidR="003079C7" w:rsidRPr="00B46F15" w:rsidRDefault="003079C7" w:rsidP="003079C7">
      <w:pPr>
        <w:spacing w:line="500" w:lineRule="exact"/>
        <w:ind w:left="560" w:hangingChars="200" w:hanging="560"/>
        <w:rPr>
          <w:rFonts w:ascii="標楷體" w:eastAsia="標楷體" w:hAnsi="標楷體"/>
          <w:kern w:val="0"/>
          <w:sz w:val="28"/>
          <w:szCs w:val="28"/>
          <w:lang w:val="x-none" w:eastAsia="x-none"/>
        </w:rPr>
      </w:pPr>
      <w:r w:rsidRPr="00B46F15">
        <w:rPr>
          <w:rFonts w:ascii="標楷體" w:eastAsia="標楷體" w:hAnsi="標楷體" w:hint="eastAsia"/>
          <w:kern w:val="0"/>
          <w:sz w:val="28"/>
          <w:szCs w:val="28"/>
          <w:lang w:val="x-none" w:eastAsia="x-none"/>
        </w:rPr>
        <w:t>十</w:t>
      </w:r>
      <w:r w:rsidR="006C4907" w:rsidRPr="00B46F15">
        <w:rPr>
          <w:rFonts w:ascii="標楷體" w:eastAsia="標楷體" w:hAnsi="標楷體" w:hint="eastAsia"/>
          <w:kern w:val="0"/>
          <w:sz w:val="28"/>
          <w:szCs w:val="28"/>
          <w:lang w:val="x-none" w:eastAsia="x-none"/>
        </w:rPr>
        <w:t>四</w:t>
      </w:r>
      <w:r w:rsidRPr="00B46F15">
        <w:rPr>
          <w:rFonts w:ascii="標楷體" w:eastAsia="標楷體" w:hAnsi="標楷體" w:hint="eastAsia"/>
          <w:kern w:val="0"/>
          <w:sz w:val="28"/>
          <w:szCs w:val="28"/>
          <w:lang w:val="x-none" w:eastAsia="x-none"/>
        </w:rPr>
        <w:t xml:space="preserve">、學習領域定期評量之獎勵方式，乃採計實際應考科目國語、數學、社會、自然、英語等成績總和前 </w:t>
      </w:r>
      <w:r w:rsidRPr="00B46F15">
        <w:rPr>
          <w:rFonts w:ascii="標楷體" w:eastAsia="標楷體" w:hAnsi="標楷體"/>
          <w:kern w:val="0"/>
          <w:sz w:val="28"/>
          <w:szCs w:val="28"/>
          <w:lang w:val="x-none" w:eastAsia="x-none"/>
        </w:rPr>
        <w:t>3</w:t>
      </w:r>
      <w:r w:rsidRPr="00B46F15">
        <w:rPr>
          <w:rFonts w:ascii="標楷體" w:eastAsia="標楷體" w:hAnsi="標楷體" w:hint="eastAsia"/>
          <w:kern w:val="0"/>
          <w:sz w:val="28"/>
          <w:szCs w:val="28"/>
          <w:lang w:val="x-none" w:eastAsia="x-none"/>
        </w:rPr>
        <w:t xml:space="preserve"> 名，由學校頒發獎狀，但若學生作弊行為，其獎勵立即取消，並由後者遞補。</w:t>
      </w:r>
    </w:p>
    <w:p w:rsidR="00206E9A" w:rsidRPr="004568DE" w:rsidRDefault="00206E9A" w:rsidP="00206E9A">
      <w:pPr>
        <w:spacing w:line="500" w:lineRule="exact"/>
        <w:ind w:left="840" w:hangingChars="300" w:hanging="840"/>
        <w:rPr>
          <w:rFonts w:ascii="標楷體" w:eastAsia="標楷體" w:hAnsi="標楷體"/>
          <w:sz w:val="28"/>
          <w:szCs w:val="28"/>
        </w:rPr>
      </w:pPr>
      <w:r w:rsidRPr="004568DE">
        <w:rPr>
          <w:rFonts w:ascii="標楷體" w:eastAsia="標楷體" w:hAnsi="標楷體" w:hint="eastAsia"/>
          <w:sz w:val="28"/>
          <w:szCs w:val="28"/>
        </w:rPr>
        <w:t>十</w:t>
      </w:r>
      <w:r w:rsidR="006C4907">
        <w:rPr>
          <w:rFonts w:ascii="標楷體" w:eastAsia="標楷體" w:hAnsi="標楷體" w:hint="eastAsia"/>
          <w:sz w:val="28"/>
          <w:szCs w:val="28"/>
        </w:rPr>
        <w:t>五</w:t>
      </w:r>
      <w:r w:rsidRPr="004568DE">
        <w:rPr>
          <w:rFonts w:ascii="標楷體" w:eastAsia="標楷體" w:hAnsi="標楷體" w:hint="eastAsia"/>
          <w:sz w:val="28"/>
          <w:szCs w:val="28"/>
        </w:rPr>
        <w:t>、學生成績評量紀錄（學期</w:t>
      </w:r>
      <w:bookmarkStart w:id="0" w:name="_GoBack"/>
      <w:bookmarkEnd w:id="0"/>
      <w:r w:rsidRPr="004568DE">
        <w:rPr>
          <w:rFonts w:ascii="標楷體" w:eastAsia="標楷體" w:hAnsi="標楷體" w:hint="eastAsia"/>
          <w:sz w:val="28"/>
          <w:szCs w:val="28"/>
        </w:rPr>
        <w:t>或畢業成績通知書）應於學期結束時通知家長及學生。各學習領域教師除量化（分數、努力程度）上網登載記錄外，同時應以文字描述提出具體建議。其規定如下：</w:t>
      </w:r>
    </w:p>
    <w:p w:rsidR="00206E9A" w:rsidRPr="004568DE" w:rsidRDefault="00206E9A" w:rsidP="00206E9A">
      <w:pPr>
        <w:widowControl/>
        <w:spacing w:line="500" w:lineRule="exact"/>
        <w:ind w:leftChars="250" w:left="1320" w:hanging="720"/>
        <w:jc w:val="both"/>
        <w:rPr>
          <w:rFonts w:ascii="標楷體" w:eastAsia="標楷體" w:hAnsi="標楷體"/>
          <w:kern w:val="0"/>
          <w:sz w:val="28"/>
          <w:szCs w:val="28"/>
          <w:lang w:val="x-none"/>
        </w:rPr>
      </w:pPr>
      <w:r w:rsidRPr="004568DE">
        <w:rPr>
          <w:rFonts w:ascii="標楷體" w:eastAsia="標楷體" w:hAnsi="標楷體"/>
          <w:kern w:val="0"/>
          <w:sz w:val="28"/>
          <w:szCs w:val="28"/>
          <w:lang w:val="x-none" w:eastAsia="x-none"/>
        </w:rPr>
        <w:t xml:space="preserve"> （一）各學習領域文字描述部分：</w:t>
      </w:r>
    </w:p>
    <w:p w:rsidR="00206E9A" w:rsidRPr="004568DE" w:rsidRDefault="00206E9A" w:rsidP="00206E9A">
      <w:pPr>
        <w:widowControl/>
        <w:numPr>
          <w:ilvl w:val="0"/>
          <w:numId w:val="6"/>
        </w:numPr>
        <w:spacing w:line="500" w:lineRule="exact"/>
        <w:ind w:leftChars="400" w:left="1442" w:hanging="482"/>
        <w:jc w:val="both"/>
        <w:rPr>
          <w:rFonts w:ascii="標楷體" w:eastAsia="標楷體" w:hAnsi="標楷體"/>
          <w:kern w:val="0"/>
          <w:sz w:val="28"/>
          <w:szCs w:val="28"/>
          <w:lang w:val="x-none" w:eastAsia="x-none"/>
        </w:rPr>
      </w:pPr>
      <w:r w:rsidRPr="004568DE">
        <w:rPr>
          <w:rFonts w:ascii="標楷體" w:eastAsia="標楷體" w:hAnsi="標楷體" w:hint="eastAsia"/>
          <w:kern w:val="0"/>
          <w:sz w:val="28"/>
          <w:szCs w:val="28"/>
          <w:lang w:val="x-none" w:eastAsia="x-none"/>
        </w:rPr>
        <w:t>由單一任教教師之學習領域：應參酌學生人格特質、學習能力、生活態度、特殊才能等以文字描述加以說明，並提出具體建議上網登載。</w:t>
      </w:r>
    </w:p>
    <w:p w:rsidR="00206E9A" w:rsidRPr="004568DE" w:rsidRDefault="00206E9A" w:rsidP="00206E9A">
      <w:pPr>
        <w:widowControl/>
        <w:numPr>
          <w:ilvl w:val="0"/>
          <w:numId w:val="6"/>
        </w:numPr>
        <w:spacing w:line="500" w:lineRule="exact"/>
        <w:ind w:leftChars="400" w:left="1442" w:hanging="482"/>
        <w:jc w:val="both"/>
        <w:rPr>
          <w:rFonts w:ascii="標楷體" w:eastAsia="標楷體" w:hAnsi="標楷體"/>
          <w:kern w:val="0"/>
          <w:sz w:val="28"/>
          <w:szCs w:val="28"/>
          <w:lang w:val="x-none" w:eastAsia="x-none"/>
        </w:rPr>
      </w:pPr>
      <w:r w:rsidRPr="004568DE">
        <w:rPr>
          <w:rFonts w:ascii="標楷體" w:eastAsia="標楷體" w:hAnsi="標楷體" w:hint="eastAsia"/>
          <w:kern w:val="0"/>
          <w:sz w:val="28"/>
          <w:szCs w:val="28"/>
          <w:lang w:val="x-none" w:eastAsia="x-none"/>
        </w:rPr>
        <w:t>由二位以上任教教師之學習領域：以該領域任課教師之任課科目各自上網登載紀錄，參酌學生人格特質、學習能力、生活態度、特殊才能等以文字描述加以說明，並提出具體建議。</w:t>
      </w:r>
    </w:p>
    <w:p w:rsidR="00206E9A" w:rsidRPr="004568DE" w:rsidRDefault="00206E9A" w:rsidP="00206E9A">
      <w:pPr>
        <w:widowControl/>
        <w:spacing w:line="500" w:lineRule="exact"/>
        <w:ind w:leftChars="250" w:left="1524" w:hangingChars="330" w:hanging="924"/>
        <w:jc w:val="both"/>
        <w:rPr>
          <w:rFonts w:ascii="標楷體" w:eastAsia="標楷體" w:hAnsi="標楷體"/>
          <w:kern w:val="0"/>
          <w:sz w:val="28"/>
          <w:szCs w:val="28"/>
          <w:lang w:val="x-none"/>
        </w:rPr>
      </w:pPr>
      <w:r w:rsidRPr="004568DE">
        <w:rPr>
          <w:rFonts w:ascii="標楷體" w:eastAsia="標楷體" w:hAnsi="標楷體"/>
          <w:kern w:val="0"/>
          <w:sz w:val="28"/>
          <w:szCs w:val="28"/>
          <w:lang w:val="x-none" w:eastAsia="x-none"/>
        </w:rPr>
        <w:t xml:space="preserve"> （二）學生日常生活表現評量部分：</w:t>
      </w:r>
      <w:r w:rsidRPr="004568DE">
        <w:rPr>
          <w:rFonts w:ascii="標楷體" w:eastAsia="標楷體" w:hAnsi="標楷體" w:hint="eastAsia"/>
          <w:kern w:val="0"/>
          <w:sz w:val="28"/>
          <w:szCs w:val="28"/>
          <w:lang w:val="x-none" w:eastAsia="x-none"/>
        </w:rPr>
        <w:t>教</w:t>
      </w:r>
      <w:r w:rsidRPr="004568DE">
        <w:rPr>
          <w:rFonts w:ascii="標楷體" w:eastAsia="標楷體" w:hAnsi="標楷體"/>
          <w:kern w:val="0"/>
          <w:sz w:val="28"/>
          <w:szCs w:val="28"/>
          <w:lang w:val="x-none" w:eastAsia="x-none"/>
        </w:rPr>
        <w:t>師依學生表現項目記錄，並酌予提供具體建議，不做綜合性評價及成績</w:t>
      </w:r>
      <w:r w:rsidRPr="004568DE">
        <w:rPr>
          <w:rFonts w:ascii="標楷體" w:eastAsia="標楷體" w:hAnsi="標楷體" w:hint="eastAsia"/>
          <w:kern w:val="0"/>
          <w:sz w:val="28"/>
          <w:szCs w:val="28"/>
          <w:lang w:val="x-none" w:eastAsia="x-none"/>
        </w:rPr>
        <w:t>及</w:t>
      </w:r>
      <w:r w:rsidRPr="004568DE">
        <w:rPr>
          <w:rFonts w:ascii="標楷體" w:eastAsia="標楷體" w:hAnsi="標楷體"/>
          <w:kern w:val="0"/>
          <w:sz w:val="28"/>
          <w:szCs w:val="28"/>
          <w:lang w:val="x-none" w:eastAsia="x-none"/>
        </w:rPr>
        <w:t>等第呈現。</w:t>
      </w:r>
    </w:p>
    <w:p w:rsidR="00206E9A" w:rsidRPr="004568DE" w:rsidRDefault="00206E9A" w:rsidP="00206E9A">
      <w:pPr>
        <w:spacing w:line="500" w:lineRule="exact"/>
        <w:ind w:left="840" w:hangingChars="300" w:hanging="840"/>
        <w:rPr>
          <w:rFonts w:ascii="標楷體" w:eastAsia="標楷體" w:hAnsi="標楷體"/>
          <w:sz w:val="28"/>
          <w:szCs w:val="28"/>
        </w:rPr>
      </w:pPr>
      <w:r w:rsidRPr="004568DE">
        <w:rPr>
          <w:rFonts w:ascii="標楷體" w:eastAsia="標楷體" w:hAnsi="標楷體" w:hint="eastAsia"/>
          <w:sz w:val="28"/>
          <w:szCs w:val="28"/>
        </w:rPr>
        <w:t>十</w:t>
      </w:r>
      <w:r w:rsidR="006C4907">
        <w:rPr>
          <w:rFonts w:ascii="標楷體" w:eastAsia="標楷體" w:hAnsi="標楷體" w:hint="eastAsia"/>
          <w:sz w:val="28"/>
          <w:szCs w:val="28"/>
        </w:rPr>
        <w:t>六</w:t>
      </w:r>
      <w:r w:rsidRPr="004568DE">
        <w:rPr>
          <w:rFonts w:ascii="標楷體" w:eastAsia="標楷體" w:hAnsi="標楷體" w:hint="eastAsia"/>
          <w:sz w:val="28"/>
          <w:szCs w:val="28"/>
        </w:rPr>
        <w:t>、學生修業期滿，經</w:t>
      </w:r>
      <w:r w:rsidRPr="004568DE">
        <w:rPr>
          <w:rFonts w:ascii="標楷體" w:eastAsia="標楷體" w:hAnsi="標楷體" w:hint="eastAsia"/>
          <w:bCs/>
          <w:sz w:val="28"/>
          <w:szCs w:val="28"/>
        </w:rPr>
        <w:t>成績評量輔導小組</w:t>
      </w:r>
      <w:r w:rsidRPr="004568DE">
        <w:rPr>
          <w:rFonts w:ascii="標楷體" w:eastAsia="標楷體" w:hAnsi="標楷體" w:hint="eastAsia"/>
          <w:sz w:val="28"/>
          <w:szCs w:val="28"/>
        </w:rPr>
        <w:t>審查符合新北市國民小學及國民中學學生成績評量補充規定第十四點規定者，發給畢業證書；不符規定者，發給修業證明書：</w:t>
      </w:r>
    </w:p>
    <w:p w:rsidR="00206E9A" w:rsidRPr="004568DE" w:rsidRDefault="00206E9A" w:rsidP="00206E9A">
      <w:pPr>
        <w:spacing w:line="500" w:lineRule="exact"/>
        <w:rPr>
          <w:rFonts w:ascii="標楷體" w:eastAsia="標楷體" w:hAnsi="標楷體"/>
          <w:sz w:val="28"/>
          <w:szCs w:val="28"/>
        </w:rPr>
      </w:pPr>
      <w:r w:rsidRPr="004568DE">
        <w:rPr>
          <w:rFonts w:ascii="標楷體" w:eastAsia="標楷體" w:hAnsi="標楷體" w:hint="eastAsia"/>
          <w:sz w:val="28"/>
          <w:szCs w:val="28"/>
        </w:rPr>
        <w:t>十</w:t>
      </w:r>
      <w:r w:rsidR="006C4907">
        <w:rPr>
          <w:rFonts w:ascii="標楷體" w:eastAsia="標楷體" w:hAnsi="標楷體" w:hint="eastAsia"/>
          <w:sz w:val="28"/>
          <w:szCs w:val="28"/>
        </w:rPr>
        <w:t>七</w:t>
      </w:r>
      <w:r w:rsidRPr="004568DE">
        <w:rPr>
          <w:rFonts w:ascii="標楷體" w:eastAsia="標楷體" w:hAnsi="標楷體" w:hint="eastAsia"/>
          <w:sz w:val="28"/>
          <w:szCs w:val="28"/>
        </w:rPr>
        <w:t>、本要點經</w:t>
      </w:r>
      <w:r w:rsidRPr="004568DE">
        <w:rPr>
          <w:rFonts w:ascii="標楷體" w:eastAsia="標楷體" w:hAnsi="標楷體" w:hint="eastAsia"/>
          <w:bCs/>
          <w:sz w:val="28"/>
          <w:szCs w:val="28"/>
        </w:rPr>
        <w:t>成績評量輔導小組通過</w:t>
      </w:r>
      <w:r w:rsidRPr="004568DE">
        <w:rPr>
          <w:rFonts w:ascii="標楷體" w:eastAsia="標楷體" w:hAnsi="標楷體" w:hint="eastAsia"/>
          <w:sz w:val="28"/>
          <w:szCs w:val="28"/>
        </w:rPr>
        <w:t>，校長核定後施行；修正時亦同。</w:t>
      </w:r>
    </w:p>
    <w:p w:rsidR="002B192A" w:rsidRPr="00206E9A" w:rsidRDefault="002B192A"/>
    <w:sectPr w:rsidR="002B192A" w:rsidRPr="00206E9A" w:rsidSect="00206E9A">
      <w:pgSz w:w="11906" w:h="16838"/>
      <w:pgMar w:top="1135" w:right="1274" w:bottom="144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194" w:rsidRDefault="00F43194" w:rsidP="003079C7">
      <w:r>
        <w:separator/>
      </w:r>
    </w:p>
  </w:endnote>
  <w:endnote w:type="continuationSeparator" w:id="0">
    <w:p w:rsidR="00F43194" w:rsidRDefault="00F43194" w:rsidP="00307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High Tower Text">
    <w:panose1 w:val="0204050205050603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194" w:rsidRDefault="00F43194" w:rsidP="003079C7">
      <w:r>
        <w:separator/>
      </w:r>
    </w:p>
  </w:footnote>
  <w:footnote w:type="continuationSeparator" w:id="0">
    <w:p w:rsidR="00F43194" w:rsidRDefault="00F43194" w:rsidP="003079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641DE"/>
    <w:multiLevelType w:val="hybridMultilevel"/>
    <w:tmpl w:val="4AB0B022"/>
    <w:lvl w:ilvl="0" w:tplc="B51C998E">
      <w:start w:val="1"/>
      <w:numFmt w:val="taiwaneseCountingThousand"/>
      <w:suff w:val="nothing"/>
      <w:lvlText w:val="（%1）"/>
      <w:lvlJc w:val="left"/>
      <w:pPr>
        <w:ind w:left="103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B816704"/>
    <w:multiLevelType w:val="hybridMultilevel"/>
    <w:tmpl w:val="7EBED3F4"/>
    <w:lvl w:ilvl="0" w:tplc="0409000F">
      <w:start w:val="1"/>
      <w:numFmt w:val="decimal"/>
      <w:lvlText w:val="%1."/>
      <w:lvlJc w:val="left"/>
      <w:pPr>
        <w:ind w:left="751" w:hanging="480"/>
      </w:p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20EB18BD"/>
    <w:multiLevelType w:val="hybridMultilevel"/>
    <w:tmpl w:val="A6B87872"/>
    <w:lvl w:ilvl="0" w:tplc="0409000F">
      <w:start w:val="1"/>
      <w:numFmt w:val="decimal"/>
      <w:lvlText w:val="%1."/>
      <w:lvlJc w:val="left"/>
      <w:pPr>
        <w:ind w:left="1800" w:hanging="480"/>
      </w:p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3" w15:restartNumberingAfterBreak="0">
    <w:nsid w:val="2AC16587"/>
    <w:multiLevelType w:val="hybridMultilevel"/>
    <w:tmpl w:val="79844FCE"/>
    <w:lvl w:ilvl="0" w:tplc="443C0E9A">
      <w:start w:val="1"/>
      <w:numFmt w:val="taiwaneseCountingThousand"/>
      <w:suff w:val="nothing"/>
      <w:lvlText w:val="（%1）"/>
      <w:lvlJc w:val="left"/>
      <w:pPr>
        <w:ind w:left="1473" w:hanging="48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4" w15:restartNumberingAfterBreak="0">
    <w:nsid w:val="465C6CE5"/>
    <w:multiLevelType w:val="hybridMultilevel"/>
    <w:tmpl w:val="B37C34D8"/>
    <w:lvl w:ilvl="0" w:tplc="8EB435A0">
      <w:start w:val="1"/>
      <w:numFmt w:val="taiwaneseCountingThousand"/>
      <w:suff w:val="nothing"/>
      <w:lvlText w:val="（%1）"/>
      <w:lvlJc w:val="left"/>
      <w:pPr>
        <w:ind w:left="103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C705422"/>
    <w:multiLevelType w:val="hybridMultilevel"/>
    <w:tmpl w:val="38AC9C0C"/>
    <w:lvl w:ilvl="0" w:tplc="8B6AE330">
      <w:start w:val="1"/>
      <w:numFmt w:val="taiwaneseCountingThousand"/>
      <w:suff w:val="nothing"/>
      <w:lvlText w:val="（%1）"/>
      <w:lvlJc w:val="left"/>
      <w:pPr>
        <w:ind w:left="1039" w:hanging="480"/>
      </w:pPr>
      <w:rPr>
        <w:rFonts w:hint="default"/>
      </w:rPr>
    </w:lvl>
    <w:lvl w:ilvl="1" w:tplc="04090019" w:tentative="1">
      <w:start w:val="1"/>
      <w:numFmt w:val="ideographTraditional"/>
      <w:lvlText w:val="%2、"/>
      <w:lvlJc w:val="left"/>
      <w:pPr>
        <w:ind w:left="1519" w:hanging="480"/>
      </w:pPr>
    </w:lvl>
    <w:lvl w:ilvl="2" w:tplc="0409001B" w:tentative="1">
      <w:start w:val="1"/>
      <w:numFmt w:val="lowerRoman"/>
      <w:lvlText w:val="%3."/>
      <w:lvlJc w:val="right"/>
      <w:pPr>
        <w:ind w:left="1999" w:hanging="480"/>
      </w:pPr>
    </w:lvl>
    <w:lvl w:ilvl="3" w:tplc="0409000F" w:tentative="1">
      <w:start w:val="1"/>
      <w:numFmt w:val="decimal"/>
      <w:lvlText w:val="%4."/>
      <w:lvlJc w:val="left"/>
      <w:pPr>
        <w:ind w:left="2479" w:hanging="480"/>
      </w:pPr>
    </w:lvl>
    <w:lvl w:ilvl="4" w:tplc="04090019" w:tentative="1">
      <w:start w:val="1"/>
      <w:numFmt w:val="ideographTraditional"/>
      <w:lvlText w:val="%5、"/>
      <w:lvlJc w:val="left"/>
      <w:pPr>
        <w:ind w:left="2959" w:hanging="480"/>
      </w:pPr>
    </w:lvl>
    <w:lvl w:ilvl="5" w:tplc="0409001B" w:tentative="1">
      <w:start w:val="1"/>
      <w:numFmt w:val="lowerRoman"/>
      <w:lvlText w:val="%6."/>
      <w:lvlJc w:val="right"/>
      <w:pPr>
        <w:ind w:left="3439" w:hanging="480"/>
      </w:pPr>
    </w:lvl>
    <w:lvl w:ilvl="6" w:tplc="0409000F" w:tentative="1">
      <w:start w:val="1"/>
      <w:numFmt w:val="decimal"/>
      <w:lvlText w:val="%7."/>
      <w:lvlJc w:val="left"/>
      <w:pPr>
        <w:ind w:left="3919" w:hanging="480"/>
      </w:pPr>
    </w:lvl>
    <w:lvl w:ilvl="7" w:tplc="04090019" w:tentative="1">
      <w:start w:val="1"/>
      <w:numFmt w:val="ideographTraditional"/>
      <w:lvlText w:val="%8、"/>
      <w:lvlJc w:val="left"/>
      <w:pPr>
        <w:ind w:left="4399" w:hanging="480"/>
      </w:pPr>
    </w:lvl>
    <w:lvl w:ilvl="8" w:tplc="0409001B" w:tentative="1">
      <w:start w:val="1"/>
      <w:numFmt w:val="lowerRoman"/>
      <w:lvlText w:val="%9."/>
      <w:lvlJc w:val="right"/>
      <w:pPr>
        <w:ind w:left="4879" w:hanging="480"/>
      </w:pPr>
    </w:lvl>
  </w:abstractNum>
  <w:num w:numId="1">
    <w:abstractNumId w:val="5"/>
  </w:num>
  <w:num w:numId="2">
    <w:abstractNumId w:val="0"/>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E9A"/>
    <w:rsid w:val="00206E9A"/>
    <w:rsid w:val="002358C3"/>
    <w:rsid w:val="002B192A"/>
    <w:rsid w:val="003079C7"/>
    <w:rsid w:val="00422533"/>
    <w:rsid w:val="006C4907"/>
    <w:rsid w:val="008659EE"/>
    <w:rsid w:val="00B46F15"/>
    <w:rsid w:val="00C162C1"/>
    <w:rsid w:val="00D80DA0"/>
    <w:rsid w:val="00F431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92D4B77-2020-4FC5-8883-3207912C2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6E9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079C7"/>
    <w:pPr>
      <w:tabs>
        <w:tab w:val="center" w:pos="4153"/>
        <w:tab w:val="right" w:pos="8306"/>
      </w:tabs>
      <w:snapToGrid w:val="0"/>
    </w:pPr>
    <w:rPr>
      <w:sz w:val="20"/>
      <w:szCs w:val="20"/>
    </w:rPr>
  </w:style>
  <w:style w:type="character" w:customStyle="1" w:styleId="a4">
    <w:name w:val="頁首 字元"/>
    <w:basedOn w:val="a0"/>
    <w:link w:val="a3"/>
    <w:uiPriority w:val="99"/>
    <w:rsid w:val="003079C7"/>
    <w:rPr>
      <w:rFonts w:ascii="Times New Roman" w:eastAsia="新細明體" w:hAnsi="Times New Roman" w:cs="Times New Roman"/>
      <w:sz w:val="20"/>
      <w:szCs w:val="20"/>
    </w:rPr>
  </w:style>
  <w:style w:type="paragraph" w:styleId="a5">
    <w:name w:val="footer"/>
    <w:basedOn w:val="a"/>
    <w:link w:val="a6"/>
    <w:uiPriority w:val="99"/>
    <w:unhideWhenUsed/>
    <w:rsid w:val="003079C7"/>
    <w:pPr>
      <w:tabs>
        <w:tab w:val="center" w:pos="4153"/>
        <w:tab w:val="right" w:pos="8306"/>
      </w:tabs>
      <w:snapToGrid w:val="0"/>
    </w:pPr>
    <w:rPr>
      <w:sz w:val="20"/>
      <w:szCs w:val="20"/>
    </w:rPr>
  </w:style>
  <w:style w:type="character" w:customStyle="1" w:styleId="a6">
    <w:name w:val="頁尾 字元"/>
    <w:basedOn w:val="a0"/>
    <w:link w:val="a5"/>
    <w:uiPriority w:val="99"/>
    <w:rsid w:val="003079C7"/>
    <w:rPr>
      <w:rFonts w:ascii="Times New Roman" w:eastAsia="新細明體" w:hAnsi="Times New Roman" w:cs="Times New Roman"/>
      <w:sz w:val="20"/>
      <w:szCs w:val="20"/>
    </w:rPr>
  </w:style>
  <w:style w:type="paragraph" w:styleId="a7">
    <w:name w:val="Balloon Text"/>
    <w:basedOn w:val="a"/>
    <w:link w:val="a8"/>
    <w:uiPriority w:val="99"/>
    <w:semiHidden/>
    <w:unhideWhenUsed/>
    <w:rsid w:val="003079C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079C7"/>
    <w:rPr>
      <w:rFonts w:asciiTheme="majorHAnsi" w:eastAsiaTheme="majorEastAsia" w:hAnsiTheme="majorHAnsi" w:cstheme="majorBidi"/>
      <w:sz w:val="18"/>
      <w:szCs w:val="18"/>
    </w:rPr>
  </w:style>
  <w:style w:type="paragraph" w:styleId="a9">
    <w:name w:val="List Paragraph"/>
    <w:basedOn w:val="a"/>
    <w:uiPriority w:val="34"/>
    <w:qFormat/>
    <w:rsid w:val="006C490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4</Pages>
  <Words>393</Words>
  <Characters>2246</Characters>
  <Application>Microsoft Office Word</Application>
  <DocSecurity>0</DocSecurity>
  <Lines>18</Lines>
  <Paragraphs>5</Paragraphs>
  <ScaleCrop>false</ScaleCrop>
  <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cp:lastPrinted>2020-06-11T04:16:00Z</cp:lastPrinted>
  <dcterms:created xsi:type="dcterms:W3CDTF">2019-03-15T01:57:00Z</dcterms:created>
  <dcterms:modified xsi:type="dcterms:W3CDTF">2020-06-16T01:09:00Z</dcterms:modified>
</cp:coreProperties>
</file>